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EE" w:rsidRDefault="000142EE" w:rsidP="000142EE">
      <w:pPr>
        <w:shd w:val="clear" w:color="auto" w:fill="FFFFFF"/>
        <w:spacing w:after="125" w:line="360" w:lineRule="auto"/>
        <w:rPr>
          <w:rFonts w:eastAsia="Times New Roman" w:cs="Arial"/>
          <w:bCs/>
          <w:lang w:eastAsia="el-GR"/>
        </w:rPr>
      </w:pPr>
      <w:r>
        <w:rPr>
          <w:rFonts w:eastAsia="Times New Roman" w:cs="Arial"/>
          <w:bCs/>
          <w:noProof/>
          <w:lang w:eastAsia="el-GR"/>
        </w:rPr>
        <w:drawing>
          <wp:anchor distT="0" distB="0" distL="114300" distR="114300" simplePos="0" relativeHeight="251660288" behindDoc="0" locked="0" layoutInCell="1" allowOverlap="1">
            <wp:simplePos x="0" y="0"/>
            <wp:positionH relativeFrom="column">
              <wp:posOffset>1402080</wp:posOffset>
            </wp:positionH>
            <wp:positionV relativeFrom="paragraph">
              <wp:posOffset>-436880</wp:posOffset>
            </wp:positionV>
            <wp:extent cx="2447925" cy="1266825"/>
            <wp:effectExtent l="19050" t="0" r="9525" b="0"/>
            <wp:wrapSquare wrapText="bothSides"/>
            <wp:docPr id="2" name="Picture 1" descr="Description: Logo y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yyka"/>
                    <pic:cNvPicPr>
                      <a:picLocks noChangeAspect="1" noChangeArrowheads="1"/>
                    </pic:cNvPicPr>
                  </pic:nvPicPr>
                  <pic:blipFill>
                    <a:blip r:embed="rId5" cstate="print"/>
                    <a:srcRect/>
                    <a:stretch>
                      <a:fillRect/>
                    </a:stretch>
                  </pic:blipFill>
                  <pic:spPr bwMode="auto">
                    <a:xfrm>
                      <a:off x="0" y="0"/>
                      <a:ext cx="2447925" cy="1266825"/>
                    </a:xfrm>
                    <a:prstGeom prst="rect">
                      <a:avLst/>
                    </a:prstGeom>
                    <a:noFill/>
                    <a:ln w="9525">
                      <a:noFill/>
                      <a:miter lim="800000"/>
                      <a:headEnd/>
                      <a:tailEnd/>
                    </a:ln>
                  </pic:spPr>
                </pic:pic>
              </a:graphicData>
            </a:graphic>
          </wp:anchor>
        </w:drawing>
      </w:r>
    </w:p>
    <w:p w:rsidR="000142EE" w:rsidRDefault="000142EE" w:rsidP="000142EE">
      <w:pPr>
        <w:shd w:val="clear" w:color="auto" w:fill="FFFFFF"/>
        <w:spacing w:after="125" w:line="360" w:lineRule="auto"/>
        <w:rPr>
          <w:rFonts w:eastAsia="Times New Roman" w:cs="Arial"/>
          <w:bCs/>
          <w:lang w:eastAsia="el-GR"/>
        </w:rPr>
      </w:pPr>
    </w:p>
    <w:p w:rsidR="000142EE" w:rsidRDefault="000142EE" w:rsidP="000142EE">
      <w:pPr>
        <w:shd w:val="clear" w:color="auto" w:fill="FFFFFF"/>
        <w:spacing w:after="125" w:line="360" w:lineRule="auto"/>
        <w:rPr>
          <w:rFonts w:eastAsia="Times New Roman" w:cs="Arial"/>
          <w:bCs/>
          <w:lang w:eastAsia="el-GR"/>
        </w:rPr>
      </w:pPr>
    </w:p>
    <w:p w:rsidR="000142EE" w:rsidRPr="007A368D" w:rsidRDefault="000142EE" w:rsidP="000142EE">
      <w:pPr>
        <w:shd w:val="clear" w:color="auto" w:fill="FFFFFF"/>
        <w:spacing w:after="125" w:line="360" w:lineRule="auto"/>
        <w:rPr>
          <w:rFonts w:eastAsia="Times New Roman" w:cs="Arial"/>
          <w:lang w:eastAsia="el-GR"/>
        </w:rPr>
      </w:pPr>
      <w:r w:rsidRPr="007A368D">
        <w:rPr>
          <w:rFonts w:eastAsia="Times New Roman" w:cs="Arial"/>
          <w:bCs/>
          <w:lang w:eastAsia="el-GR"/>
        </w:rPr>
        <w:t>Γραφείο Τύπου</w:t>
      </w:r>
    </w:p>
    <w:p w:rsidR="000142EE" w:rsidRPr="007A368D" w:rsidRDefault="000142EE" w:rsidP="000142EE">
      <w:pPr>
        <w:shd w:val="clear" w:color="auto" w:fill="FFFFFF"/>
        <w:spacing w:after="125" w:line="360" w:lineRule="auto"/>
        <w:rPr>
          <w:rFonts w:eastAsia="Times New Roman" w:cs="Arial"/>
          <w:lang w:eastAsia="el-GR"/>
        </w:rPr>
      </w:pPr>
      <w:r w:rsidRPr="007A368D">
        <w:rPr>
          <w:rFonts w:eastAsia="Times New Roman" w:cs="Arial"/>
          <w:bCs/>
          <w:lang w:eastAsia="el-GR"/>
        </w:rPr>
        <w:t>Υπουργείου Υγείας</w:t>
      </w:r>
    </w:p>
    <w:p w:rsidR="000142EE" w:rsidRDefault="000142EE" w:rsidP="000142EE">
      <w:pPr>
        <w:shd w:val="clear" w:color="auto" w:fill="FFFFFF"/>
        <w:spacing w:after="125" w:line="360" w:lineRule="auto"/>
        <w:rPr>
          <w:rFonts w:eastAsia="Times New Roman" w:cs="Arial"/>
          <w:lang w:eastAsia="el-GR"/>
        </w:rPr>
      </w:pPr>
      <w:r w:rsidRPr="006700ED">
        <w:rPr>
          <w:rFonts w:eastAsia="Times New Roman" w:cs="Arial"/>
          <w:lang w:eastAsia="el-GR"/>
        </w:rPr>
        <w:t>  </w:t>
      </w:r>
    </w:p>
    <w:p w:rsidR="000142EE" w:rsidRPr="006700ED" w:rsidRDefault="000142EE" w:rsidP="000142EE">
      <w:pPr>
        <w:shd w:val="clear" w:color="auto" w:fill="FFFFFF"/>
        <w:spacing w:after="125" w:line="360" w:lineRule="auto"/>
        <w:rPr>
          <w:rFonts w:eastAsia="Times New Roman" w:cs="Arial"/>
          <w:lang w:eastAsia="el-GR"/>
        </w:rPr>
      </w:pPr>
    </w:p>
    <w:p w:rsidR="000142EE" w:rsidRDefault="000142EE" w:rsidP="000142EE">
      <w:pPr>
        <w:shd w:val="clear" w:color="auto" w:fill="FFFFFF"/>
        <w:spacing w:after="125" w:line="360" w:lineRule="auto"/>
        <w:jc w:val="center"/>
        <w:rPr>
          <w:rFonts w:eastAsia="Times New Roman" w:cs="Arial"/>
          <w:b/>
          <w:bCs/>
          <w:u w:val="single"/>
          <w:lang w:eastAsia="el-GR"/>
        </w:rPr>
      </w:pPr>
      <w:r w:rsidRPr="006700ED">
        <w:rPr>
          <w:rFonts w:eastAsia="Times New Roman" w:cs="Arial"/>
          <w:b/>
          <w:bCs/>
          <w:u w:val="single"/>
          <w:lang w:eastAsia="el-GR"/>
        </w:rPr>
        <w:t>Δελτίο Τύπου</w:t>
      </w:r>
    </w:p>
    <w:p w:rsidR="000142EE" w:rsidRDefault="000142EE" w:rsidP="000142EE">
      <w:pPr>
        <w:shd w:val="clear" w:color="auto" w:fill="FFFFFF"/>
        <w:spacing w:after="125" w:line="360" w:lineRule="auto"/>
        <w:jc w:val="center"/>
        <w:rPr>
          <w:rFonts w:eastAsia="Times New Roman" w:cs="Arial"/>
          <w:b/>
          <w:bCs/>
          <w:u w:val="single"/>
          <w:lang w:eastAsia="el-GR"/>
        </w:rPr>
      </w:pPr>
    </w:p>
    <w:p w:rsidR="000142EE" w:rsidRDefault="000142EE" w:rsidP="000142EE">
      <w:pPr>
        <w:spacing w:after="125" w:line="360" w:lineRule="auto"/>
        <w:jc w:val="both"/>
        <w:rPr>
          <w:rFonts w:eastAsia="Times New Roman" w:cs="Arial"/>
          <w:b/>
          <w:lang w:eastAsia="el-GR"/>
        </w:rPr>
      </w:pPr>
      <w:r w:rsidRPr="000142EE">
        <w:rPr>
          <w:rFonts w:eastAsia="Times New Roman" w:cs="Arial"/>
          <w:b/>
          <w:lang w:eastAsia="el-GR"/>
        </w:rPr>
        <w:t>Παράταση Προκήρυξης  </w:t>
      </w:r>
      <w:hyperlink r:id="rId6" w:history="1">
        <w:r w:rsidRPr="000142EE">
          <w:rPr>
            <w:rStyle w:val="-"/>
            <w:rFonts w:eastAsia="Times New Roman" w:cs="Arial"/>
            <w:b/>
            <w:bCs/>
            <w:color w:val="auto"/>
            <w:u w:val="none"/>
            <w:lang w:eastAsia="el-GR"/>
          </w:rPr>
          <w:t>για την πρόσληψη 2.868 ατόμων που θα στελεχώσουν τις Τοπικές Ομάδες Υγείας (Τ.ΟΜ.Υ.)</w:t>
        </w:r>
      </w:hyperlink>
    </w:p>
    <w:p w:rsidR="000142EE" w:rsidRDefault="000142EE" w:rsidP="000142EE">
      <w:pPr>
        <w:spacing w:after="125" w:line="360" w:lineRule="auto"/>
        <w:jc w:val="both"/>
        <w:rPr>
          <w:rFonts w:eastAsia="Times New Roman" w:cs="Arial"/>
          <w:b/>
          <w:lang w:eastAsia="el-GR"/>
        </w:rPr>
      </w:pPr>
    </w:p>
    <w:p w:rsidR="000142EE" w:rsidRDefault="000142EE" w:rsidP="000142EE">
      <w:pPr>
        <w:shd w:val="clear" w:color="auto" w:fill="FFFFFF"/>
        <w:spacing w:after="125" w:line="360" w:lineRule="auto"/>
        <w:jc w:val="right"/>
        <w:rPr>
          <w:rFonts w:eastAsia="Times New Roman" w:cs="Arial"/>
          <w:bCs/>
          <w:lang w:eastAsia="el-GR"/>
        </w:rPr>
      </w:pPr>
      <w:r>
        <w:rPr>
          <w:rFonts w:eastAsia="Times New Roman" w:cs="Arial"/>
          <w:bCs/>
          <w:lang w:eastAsia="el-GR"/>
        </w:rPr>
        <w:t>Αθήνα, 24 Αυγούστου 2017</w:t>
      </w:r>
    </w:p>
    <w:p w:rsidR="000142EE" w:rsidRDefault="000142EE" w:rsidP="000142EE">
      <w:pPr>
        <w:shd w:val="clear" w:color="auto" w:fill="FFFFFF"/>
        <w:spacing w:after="125" w:line="360" w:lineRule="auto"/>
        <w:jc w:val="both"/>
        <w:rPr>
          <w:rFonts w:eastAsia="Times New Roman" w:cs="Arial"/>
          <w:lang w:eastAsia="el-GR"/>
        </w:rPr>
      </w:pPr>
      <w:r>
        <w:rPr>
          <w:rFonts w:eastAsia="Times New Roman" w:cs="Arial"/>
          <w:lang w:eastAsia="el-GR"/>
        </w:rPr>
        <w:t xml:space="preserve">Λόγω αυξημένου ενδιαφέροντος των επαγγελματιών υγείας εν μέσω θερινής περιόδου και για την καλύτερη εξυπηρέτηση των ενδιαφερομένων, με απόφαση του Υπουργού Υγείας </w:t>
      </w:r>
      <w:r w:rsidRPr="002430BF">
        <w:rPr>
          <w:rFonts w:eastAsia="Times New Roman" w:cs="Arial"/>
          <w:b/>
          <w:lang w:eastAsia="el-GR"/>
        </w:rPr>
        <w:t>παρατείνεται μέχρι την Παρασκευή 8/9/2017</w:t>
      </w:r>
      <w:r>
        <w:rPr>
          <w:rFonts w:eastAsia="Times New Roman" w:cs="Arial"/>
          <w:lang w:eastAsia="el-GR"/>
        </w:rPr>
        <w:t xml:space="preserve"> </w:t>
      </w:r>
      <w:r w:rsidRPr="006700ED">
        <w:rPr>
          <w:rFonts w:eastAsia="Times New Roman" w:cs="Arial"/>
          <w:lang w:eastAsia="el-GR"/>
        </w:rPr>
        <w:t>η προκήρυξη για την πρόσληψη συνολικά 2.868 ατόμων που θα στελεχώσουν τις Τοπικές Ομάδες Υγείας (Τ</w:t>
      </w:r>
      <w:r>
        <w:rPr>
          <w:rFonts w:eastAsia="Times New Roman" w:cs="Arial"/>
          <w:lang w:eastAsia="el-GR"/>
        </w:rPr>
        <w:t>ΟΜΥ</w:t>
      </w:r>
      <w:r w:rsidRPr="006700ED">
        <w:rPr>
          <w:rFonts w:eastAsia="Times New Roman" w:cs="Arial"/>
          <w:lang w:eastAsia="el-GR"/>
        </w:rPr>
        <w:t xml:space="preserve">) των δημόσιων δομών παροχής υπηρεσιών Πρωτοβάθμιας Φροντίδας Υγείας (ΠΦΥ). </w:t>
      </w:r>
    </w:p>
    <w:p w:rsidR="000142EE" w:rsidRPr="008E16FD" w:rsidRDefault="000142EE" w:rsidP="000142EE">
      <w:pPr>
        <w:shd w:val="clear" w:color="auto" w:fill="FFFFFF"/>
        <w:spacing w:after="125" w:line="360" w:lineRule="auto"/>
        <w:jc w:val="both"/>
        <w:rPr>
          <w:rFonts w:eastAsia="Times New Roman" w:cs="Arial"/>
          <w:lang w:eastAsia="el-GR"/>
        </w:rPr>
      </w:pPr>
      <w:r>
        <w:rPr>
          <w:rFonts w:eastAsia="Times New Roman" w:cs="Arial"/>
          <w:lang w:eastAsia="el-GR"/>
        </w:rPr>
        <w:t xml:space="preserve">Η προκήρυξη </w:t>
      </w:r>
      <w:r w:rsidR="00003B3F">
        <w:rPr>
          <w:rFonts w:eastAsia="Times New Roman" w:cs="Arial"/>
          <w:lang w:eastAsia="el-GR"/>
        </w:rPr>
        <w:t>διεξάγεται με τον πλέον διαφανή και αξιοκρατικό τρόπο, με κριτήρια και διαδικασία εγκεκριμένα από το ΑΣΕΠ. Α</w:t>
      </w:r>
      <w:r>
        <w:rPr>
          <w:rFonts w:eastAsia="Times New Roman" w:cs="Arial"/>
          <w:lang w:eastAsia="el-GR"/>
        </w:rPr>
        <w:t>φορά</w:t>
      </w:r>
      <w:r w:rsidRPr="006700ED">
        <w:rPr>
          <w:rFonts w:eastAsia="Times New Roman" w:cs="Arial"/>
          <w:lang w:eastAsia="el-GR"/>
        </w:rPr>
        <w:t xml:space="preserve"> συμβάσεις εργασίας ιδιωτικού δικαίου ορισμένου χρόνου, πλήρους και αποκλειστικής α</w:t>
      </w:r>
      <w:r>
        <w:rPr>
          <w:rFonts w:eastAsia="Times New Roman" w:cs="Arial"/>
          <w:lang w:eastAsia="el-GR"/>
        </w:rPr>
        <w:t>πασχόλησης, διετούς διάρκειας, οι οποίες</w:t>
      </w:r>
      <w:r w:rsidRPr="006700ED">
        <w:rPr>
          <w:rFonts w:eastAsia="Times New Roman" w:cs="Arial"/>
          <w:lang w:eastAsia="el-GR"/>
        </w:rPr>
        <w:t xml:space="preserve"> δύνα</w:t>
      </w:r>
      <w:r>
        <w:rPr>
          <w:rFonts w:eastAsia="Times New Roman" w:cs="Arial"/>
          <w:lang w:eastAsia="el-GR"/>
        </w:rPr>
        <w:t>νται να ανανεώνον</w:t>
      </w:r>
      <w:r w:rsidRPr="006700ED">
        <w:rPr>
          <w:rFonts w:eastAsia="Times New Roman" w:cs="Arial"/>
          <w:lang w:eastAsia="el-GR"/>
        </w:rPr>
        <w:t>ται μέχρι τη λήξη του 4ετους προγράμματος</w:t>
      </w:r>
      <w:r>
        <w:rPr>
          <w:rFonts w:eastAsia="Times New Roman" w:cs="Arial"/>
          <w:lang w:eastAsia="el-GR"/>
        </w:rPr>
        <w:t>. Μετά το 2021, υπάρχει πρόβλεψη για χρηματοδότηση των ΤΟΜΥ από εθνικούς πόρους έτσι ώστε να είναι διασφαλισμένη η συνέχεια της λειτουργίας των νέων δομών την καθολική ανάπτυξη του νέου μοντέλου ΠΦΥ.</w:t>
      </w:r>
    </w:p>
    <w:p w:rsidR="000142EE" w:rsidRPr="006700ED" w:rsidRDefault="000142EE" w:rsidP="000142EE">
      <w:pPr>
        <w:shd w:val="clear" w:color="auto" w:fill="FFFFFF"/>
        <w:spacing w:after="125" w:line="360" w:lineRule="auto"/>
        <w:jc w:val="both"/>
        <w:rPr>
          <w:rFonts w:eastAsia="Times New Roman" w:cs="Arial"/>
          <w:lang w:eastAsia="el-GR"/>
        </w:rPr>
      </w:pPr>
      <w:r>
        <w:rPr>
          <w:rFonts w:eastAsia="Times New Roman" w:cs="Arial"/>
          <w:lang w:eastAsia="el-GR"/>
        </w:rPr>
        <w:t>Υπενθυμίζεται πως</w:t>
      </w:r>
      <w:r w:rsidRPr="006700ED">
        <w:rPr>
          <w:rFonts w:eastAsia="Times New Roman" w:cs="Arial"/>
          <w:lang w:eastAsia="el-GR"/>
        </w:rPr>
        <w:t xml:space="preserve"> οι προσλήψεις </w:t>
      </w:r>
      <w:r>
        <w:rPr>
          <w:rFonts w:eastAsia="Times New Roman" w:cs="Arial"/>
          <w:lang w:eastAsia="el-GR"/>
        </w:rPr>
        <w:t>αφορούν:</w:t>
      </w:r>
    </w:p>
    <w:p w:rsidR="000142EE" w:rsidRPr="006700ED" w:rsidRDefault="000142EE" w:rsidP="000142EE">
      <w:pPr>
        <w:numPr>
          <w:ilvl w:val="0"/>
          <w:numId w:val="1"/>
        </w:numPr>
        <w:shd w:val="clear" w:color="auto" w:fill="FFFFFF"/>
        <w:spacing w:after="63" w:line="360" w:lineRule="auto"/>
        <w:ind w:left="188" w:firstLine="96"/>
        <w:jc w:val="both"/>
        <w:rPr>
          <w:rFonts w:eastAsia="Times New Roman" w:cs="Arial"/>
          <w:lang w:eastAsia="el-GR"/>
        </w:rPr>
      </w:pPr>
      <w:r w:rsidRPr="006700ED">
        <w:rPr>
          <w:rFonts w:eastAsia="Times New Roman" w:cs="Arial"/>
          <w:lang w:eastAsia="el-GR"/>
        </w:rPr>
        <w:t>956 θέσεις ΠΕ Ιατρών Ειδικότητας Γενικής Ιατρικής  και</w:t>
      </w:r>
      <w:r>
        <w:rPr>
          <w:rFonts w:eastAsia="Times New Roman" w:cs="Arial"/>
          <w:lang w:eastAsia="el-GR"/>
        </w:rPr>
        <w:t>,</w:t>
      </w:r>
      <w:r w:rsidRPr="006700ED">
        <w:rPr>
          <w:rFonts w:eastAsia="Times New Roman" w:cs="Arial"/>
          <w:lang w:eastAsia="el-GR"/>
        </w:rPr>
        <w:t xml:space="preserve"> σε </w:t>
      </w:r>
      <w:r>
        <w:rPr>
          <w:rFonts w:eastAsia="Times New Roman" w:cs="Arial"/>
          <w:lang w:eastAsia="el-GR"/>
        </w:rPr>
        <w:t xml:space="preserve">περίπτωση </w:t>
      </w:r>
      <w:r w:rsidRPr="006700ED">
        <w:rPr>
          <w:rFonts w:eastAsia="Times New Roman" w:cs="Arial"/>
          <w:lang w:eastAsia="el-GR"/>
        </w:rPr>
        <w:t>έλλειψη</w:t>
      </w:r>
      <w:r>
        <w:rPr>
          <w:rFonts w:eastAsia="Times New Roman" w:cs="Arial"/>
          <w:lang w:eastAsia="el-GR"/>
        </w:rPr>
        <w:t>ς</w:t>
      </w:r>
      <w:r w:rsidRPr="006700ED">
        <w:rPr>
          <w:rFonts w:eastAsia="Times New Roman" w:cs="Arial"/>
          <w:lang w:eastAsia="el-GR"/>
        </w:rPr>
        <w:t xml:space="preserve"> αυτών</w:t>
      </w:r>
      <w:r>
        <w:rPr>
          <w:rFonts w:eastAsia="Times New Roman" w:cs="Arial"/>
          <w:lang w:eastAsia="el-GR"/>
        </w:rPr>
        <w:t>,</w:t>
      </w:r>
      <w:r w:rsidRPr="006700ED">
        <w:rPr>
          <w:rFonts w:eastAsia="Times New Roman" w:cs="Arial"/>
          <w:lang w:eastAsia="el-GR"/>
        </w:rPr>
        <w:t xml:space="preserve"> ΠΕ Ιατρών ειδικότητας Παθολογίας.</w:t>
      </w:r>
      <w:r>
        <w:rPr>
          <w:rFonts w:eastAsia="Times New Roman" w:cs="Arial"/>
          <w:lang w:eastAsia="el-GR"/>
        </w:rPr>
        <w:t xml:space="preserve"> Η αμοιβή για τις θέσεις Ιατρών αντιστοιχούν στην αμοιβή των Επιμελητών Α’ του ΕΣΥ. </w:t>
      </w:r>
    </w:p>
    <w:p w:rsidR="000142EE" w:rsidRPr="006700ED" w:rsidRDefault="000142EE" w:rsidP="000142EE">
      <w:pPr>
        <w:numPr>
          <w:ilvl w:val="0"/>
          <w:numId w:val="1"/>
        </w:numPr>
        <w:shd w:val="clear" w:color="auto" w:fill="FFFFFF"/>
        <w:spacing w:after="63" w:line="360" w:lineRule="auto"/>
        <w:ind w:left="188" w:firstLine="96"/>
        <w:jc w:val="both"/>
        <w:rPr>
          <w:rFonts w:eastAsia="Times New Roman" w:cs="Arial"/>
          <w:lang w:eastAsia="el-GR"/>
        </w:rPr>
      </w:pPr>
      <w:r w:rsidRPr="006700ED">
        <w:rPr>
          <w:rFonts w:eastAsia="Times New Roman" w:cs="Arial"/>
          <w:lang w:eastAsia="el-GR"/>
        </w:rPr>
        <w:lastRenderedPageBreak/>
        <w:t>239 θέσεις ΠΕ Ιατρών Ειδικότητας Παιδιατρικής.</w:t>
      </w:r>
      <w:r>
        <w:rPr>
          <w:rFonts w:eastAsia="Times New Roman" w:cs="Arial"/>
          <w:lang w:eastAsia="el-GR"/>
        </w:rPr>
        <w:t xml:space="preserve"> Η αμοιβή για τις θέσεις Ιατρών αντιστοιχούν στην αμοιβή των Επιμελητών Α’ του ΕΣΥ.</w:t>
      </w:r>
    </w:p>
    <w:p w:rsidR="000142EE" w:rsidRPr="006700ED" w:rsidRDefault="000142EE" w:rsidP="000142EE">
      <w:pPr>
        <w:numPr>
          <w:ilvl w:val="0"/>
          <w:numId w:val="1"/>
        </w:numPr>
        <w:shd w:val="clear" w:color="auto" w:fill="FFFFFF"/>
        <w:spacing w:after="63" w:line="360" w:lineRule="auto"/>
        <w:ind w:left="188" w:firstLine="96"/>
        <w:jc w:val="both"/>
        <w:rPr>
          <w:rFonts w:eastAsia="Times New Roman" w:cs="Arial"/>
          <w:lang w:eastAsia="el-GR"/>
        </w:rPr>
      </w:pPr>
      <w:r w:rsidRPr="006700ED">
        <w:rPr>
          <w:rFonts w:eastAsia="Times New Roman" w:cs="Arial"/>
          <w:lang w:eastAsia="el-GR"/>
        </w:rPr>
        <w:t>478 θέσεις ΠΕ Νοσηλευτικής  και σε έλλειψη αυτών ΤΕ κλάδου Νοσηλευτικής. Σε έλλειψη ΠΕ και ΤΕ Νοσηλευτικής οι θέσεις θα καλυφθούν από υποψήφιους ΔΕ κλάδου Βοηθών Νοσηλευτών/τριών.</w:t>
      </w:r>
    </w:p>
    <w:p w:rsidR="000142EE" w:rsidRPr="006700ED" w:rsidRDefault="000142EE" w:rsidP="000142EE">
      <w:pPr>
        <w:numPr>
          <w:ilvl w:val="0"/>
          <w:numId w:val="1"/>
        </w:numPr>
        <w:shd w:val="clear" w:color="auto" w:fill="FFFFFF"/>
        <w:spacing w:after="63" w:line="360" w:lineRule="auto"/>
        <w:ind w:left="188" w:firstLine="96"/>
        <w:jc w:val="both"/>
        <w:rPr>
          <w:rFonts w:eastAsia="Times New Roman" w:cs="Arial"/>
          <w:lang w:eastAsia="el-GR"/>
        </w:rPr>
      </w:pPr>
      <w:r w:rsidRPr="006700ED">
        <w:rPr>
          <w:rFonts w:eastAsia="Times New Roman" w:cs="Arial"/>
          <w:lang w:eastAsia="el-GR"/>
        </w:rPr>
        <w:t>239 θέσεις ΠΕ Κοινωνικών Λειτουργών και σε έλλειψη αυτών ΤΕ Κοινωνικών Λειτουργών.</w:t>
      </w:r>
    </w:p>
    <w:p w:rsidR="000142EE" w:rsidRPr="006700ED" w:rsidRDefault="000142EE" w:rsidP="000142EE">
      <w:pPr>
        <w:numPr>
          <w:ilvl w:val="0"/>
          <w:numId w:val="1"/>
        </w:numPr>
        <w:shd w:val="clear" w:color="auto" w:fill="FFFFFF"/>
        <w:spacing w:after="63" w:line="360" w:lineRule="auto"/>
        <w:ind w:left="188" w:firstLine="96"/>
        <w:jc w:val="both"/>
        <w:rPr>
          <w:rFonts w:eastAsia="Times New Roman" w:cs="Arial"/>
          <w:lang w:eastAsia="el-GR"/>
        </w:rPr>
      </w:pPr>
      <w:r w:rsidRPr="006700ED">
        <w:rPr>
          <w:rFonts w:eastAsia="Times New Roman" w:cs="Arial"/>
          <w:lang w:eastAsia="el-GR"/>
        </w:rPr>
        <w:t>478 θέσεις ΠΕ Διοικητικού – Οικονομικού και σε έλλειψη αυτών ΤΕ Διοίκησης Μονάδων Υγείας και Πρόνοιας. Σε έλλειψη προσωπικού κατηγορίας ΠΕ και ΤΕ οι θέσεις θα καλυφθούν από υποψήφιους ΔΕ Διοικητικών Γραμματέων.</w:t>
      </w:r>
    </w:p>
    <w:p w:rsidR="000142EE" w:rsidRDefault="000142EE" w:rsidP="000142EE">
      <w:pPr>
        <w:numPr>
          <w:ilvl w:val="0"/>
          <w:numId w:val="1"/>
        </w:numPr>
        <w:shd w:val="clear" w:color="auto" w:fill="FFFFFF"/>
        <w:spacing w:after="63" w:line="360" w:lineRule="auto"/>
        <w:ind w:left="188" w:firstLine="96"/>
        <w:jc w:val="both"/>
        <w:rPr>
          <w:rFonts w:eastAsia="Times New Roman" w:cs="Arial"/>
          <w:lang w:eastAsia="el-GR"/>
        </w:rPr>
      </w:pPr>
      <w:r w:rsidRPr="006700ED">
        <w:rPr>
          <w:rFonts w:eastAsia="Times New Roman" w:cs="Arial"/>
          <w:lang w:eastAsia="el-GR"/>
        </w:rPr>
        <w:t>478 θέσεις ΤΕ Επισκεπτών-τριών Υγείας</w:t>
      </w:r>
    </w:p>
    <w:p w:rsidR="00046CB4" w:rsidRPr="006700ED" w:rsidRDefault="00046CB4" w:rsidP="00046CB4">
      <w:pPr>
        <w:shd w:val="clear" w:color="auto" w:fill="FFFFFF"/>
        <w:spacing w:after="63" w:line="360" w:lineRule="auto"/>
        <w:jc w:val="both"/>
        <w:rPr>
          <w:rFonts w:eastAsia="Times New Roman" w:cs="Arial"/>
          <w:lang w:eastAsia="el-GR"/>
        </w:rPr>
      </w:pPr>
      <w:r>
        <w:rPr>
          <w:rFonts w:eastAsia="Times New Roman" w:cs="Arial"/>
          <w:lang w:eastAsia="el-GR"/>
        </w:rPr>
        <w:t xml:space="preserve">Οι επαγγελματίες θα έχουν την ευκαιρία να στελεχώσουν τη σύγχρονη και καινοτόμο νέα βαθμίδα της ΠΦΥ που ανταποκρίνεται στις υγειονομικές ανάγκες της χώρας και στις διεθνώς αναγνωρισμένες επιστημονικές προδιαγραφές. </w:t>
      </w:r>
    </w:p>
    <w:p w:rsidR="000142EE" w:rsidRPr="006700ED" w:rsidRDefault="000142EE" w:rsidP="000142EE">
      <w:pPr>
        <w:shd w:val="clear" w:color="auto" w:fill="FFFFFF"/>
        <w:spacing w:after="125" w:line="360" w:lineRule="auto"/>
        <w:jc w:val="both"/>
        <w:rPr>
          <w:rFonts w:eastAsia="Times New Roman" w:cs="Arial"/>
          <w:lang w:eastAsia="el-GR"/>
        </w:rPr>
      </w:pPr>
      <w:r w:rsidRPr="006700ED">
        <w:rPr>
          <w:rFonts w:eastAsia="Times New Roman" w:cs="Arial"/>
          <w:lang w:eastAsia="el-GR"/>
        </w:rPr>
        <w:t>Οι ενδιαφερόμενοι για την κάλυψη των θέσεων αυτών καλούνται, εφόσον κατέχουν τα γενικά και υποχρεωτικά προσόντα της προκήρυξης, να συμπληρώσουν και να υποβάλουν αίτηση συμμετοχής στο Υπουργείο Υγείας, αποκλειστικά μέσω του διαδικτυακού του τόπου (</w:t>
      </w:r>
      <w:proofErr w:type="spellStart"/>
      <w:r w:rsidRPr="006700ED">
        <w:rPr>
          <w:rFonts w:eastAsia="Times New Roman" w:cs="Arial"/>
          <w:lang w:eastAsia="el-GR"/>
        </w:rPr>
        <w:fldChar w:fldCharType="begin"/>
      </w:r>
      <w:r w:rsidRPr="006700ED">
        <w:rPr>
          <w:rFonts w:eastAsia="Times New Roman" w:cs="Arial"/>
          <w:lang w:eastAsia="el-GR"/>
        </w:rPr>
        <w:instrText xml:space="preserve"> HYPERLINK "http://tomy.moh.gov.gr/" \t "_blank" </w:instrText>
      </w:r>
      <w:r w:rsidRPr="006700ED">
        <w:rPr>
          <w:rFonts w:eastAsia="Times New Roman" w:cs="Arial"/>
          <w:lang w:eastAsia="el-GR"/>
        </w:rPr>
        <w:fldChar w:fldCharType="separate"/>
      </w:r>
      <w:r w:rsidRPr="006700ED">
        <w:rPr>
          <w:rFonts w:eastAsia="Times New Roman" w:cs="Arial"/>
          <w:lang w:eastAsia="el-GR"/>
        </w:rPr>
        <w:t>tomy.moh.gov.gr</w:t>
      </w:r>
      <w:proofErr w:type="spellEnd"/>
      <w:r w:rsidRPr="006700ED">
        <w:rPr>
          <w:rFonts w:eastAsia="Times New Roman" w:cs="Arial"/>
          <w:lang w:eastAsia="el-GR"/>
        </w:rPr>
        <w:fldChar w:fldCharType="end"/>
      </w:r>
      <w:r w:rsidRPr="006700ED">
        <w:rPr>
          <w:rFonts w:eastAsia="Times New Roman" w:cs="Arial"/>
          <w:lang w:eastAsia="el-GR"/>
        </w:rPr>
        <w:t>).</w:t>
      </w:r>
    </w:p>
    <w:p w:rsidR="000142EE" w:rsidRPr="006700ED" w:rsidRDefault="000142EE" w:rsidP="000142EE">
      <w:pPr>
        <w:shd w:val="clear" w:color="auto" w:fill="FFFFFF"/>
        <w:spacing w:after="125" w:line="360" w:lineRule="auto"/>
        <w:jc w:val="both"/>
        <w:rPr>
          <w:rFonts w:eastAsia="Times New Roman" w:cs="Arial"/>
          <w:lang w:eastAsia="el-GR"/>
        </w:rPr>
      </w:pPr>
      <w:r w:rsidRPr="006700ED">
        <w:rPr>
          <w:rFonts w:eastAsia="Times New Roman" w:cs="Arial"/>
          <w:lang w:eastAsia="el-GR"/>
        </w:rPr>
        <w:t> </w:t>
      </w:r>
      <w:r w:rsidRPr="006700ED">
        <w:rPr>
          <w:rFonts w:eastAsia="Times New Roman" w:cs="Arial"/>
          <w:b/>
          <w:bCs/>
          <w:lang w:eastAsia="el-GR"/>
        </w:rPr>
        <w:t>Η προθεσμία υποβολής των ηλεκτρονικών αιτήσεων συμμετοχής λήγει την </w:t>
      </w:r>
      <w:hyperlink r:id="rId7" w:tgtFrame="_blank" w:history="1">
        <w:r>
          <w:rPr>
            <w:rFonts w:eastAsia="Times New Roman" w:cs="Arial"/>
            <w:b/>
            <w:bCs/>
            <w:lang w:eastAsia="el-GR"/>
          </w:rPr>
          <w:t>Παρασκευή 8 Σεπτεμβρίου</w:t>
        </w:r>
        <w:r w:rsidRPr="006700ED">
          <w:rPr>
            <w:rFonts w:eastAsia="Times New Roman" w:cs="Arial"/>
            <w:b/>
            <w:bCs/>
            <w:lang w:eastAsia="el-GR"/>
          </w:rPr>
          <w:t xml:space="preserve"> 2017 και ώρα 23:59</w:t>
        </w:r>
      </w:hyperlink>
      <w:r>
        <w:rPr>
          <w:rFonts w:eastAsia="Times New Roman" w:cs="Arial"/>
          <w:b/>
          <w:bCs/>
          <w:u w:val="single"/>
          <w:lang w:eastAsia="el-GR"/>
        </w:rPr>
        <w:t xml:space="preserve"> </w:t>
      </w:r>
      <w:r w:rsidRPr="006700ED">
        <w:rPr>
          <w:rFonts w:eastAsia="Times New Roman" w:cs="Arial"/>
          <w:b/>
          <w:bCs/>
          <w:lang w:eastAsia="el-GR"/>
        </w:rPr>
        <w:t>και η προθεσμία υποβολής των δικαιολογητικών λήγει με την πάροδο της 15</w:t>
      </w:r>
      <w:r>
        <w:rPr>
          <w:rFonts w:eastAsia="Times New Roman" w:cs="Arial"/>
          <w:b/>
          <w:bCs/>
          <w:lang w:eastAsia="el-GR"/>
        </w:rPr>
        <w:t>ης</w:t>
      </w:r>
      <w:r w:rsidRPr="006700ED">
        <w:rPr>
          <w:rFonts w:eastAsia="Times New Roman" w:cs="Arial"/>
          <w:b/>
          <w:bCs/>
          <w:lang w:eastAsia="el-GR"/>
        </w:rPr>
        <w:t xml:space="preserve"> </w:t>
      </w:r>
      <w:hyperlink r:id="rId8" w:tgtFrame="_blank" w:history="1">
        <w:r w:rsidRPr="006700ED">
          <w:rPr>
            <w:rFonts w:eastAsia="Times New Roman" w:cs="Arial"/>
            <w:b/>
            <w:bCs/>
            <w:lang w:eastAsia="el-GR"/>
          </w:rPr>
          <w:t xml:space="preserve"> Σεπτεμβρίου</w:t>
        </w:r>
        <w:r>
          <w:rPr>
            <w:rFonts w:eastAsia="Times New Roman" w:cs="Arial"/>
            <w:b/>
            <w:bCs/>
            <w:lang w:eastAsia="el-GR"/>
          </w:rPr>
          <w:t xml:space="preserve"> 2017</w:t>
        </w:r>
      </w:hyperlink>
      <w:r>
        <w:rPr>
          <w:rFonts w:eastAsia="Times New Roman" w:cs="Arial"/>
          <w:b/>
          <w:bCs/>
          <w:lang w:eastAsia="el-GR"/>
        </w:rPr>
        <w:t xml:space="preserve">. </w:t>
      </w:r>
    </w:p>
    <w:p w:rsidR="000142EE" w:rsidRPr="006700ED" w:rsidRDefault="000142EE" w:rsidP="000142EE">
      <w:pPr>
        <w:shd w:val="clear" w:color="auto" w:fill="FFFFFF"/>
        <w:spacing w:after="125" w:line="360" w:lineRule="auto"/>
        <w:jc w:val="both"/>
        <w:rPr>
          <w:rFonts w:eastAsia="Times New Roman" w:cs="Arial"/>
          <w:lang w:eastAsia="el-GR"/>
        </w:rPr>
      </w:pPr>
      <w:r w:rsidRPr="006700ED">
        <w:rPr>
          <w:rFonts w:eastAsia="Times New Roman" w:cs="Arial"/>
          <w:lang w:eastAsia="el-GR"/>
        </w:rPr>
        <w:t> Για περισσότερες Πληροφορίες οι ενδιαφερόμενοι μπορούν να επισκέπτονται το διαδικτυακό τόπο του Υπουργείου Υγείας (</w:t>
      </w:r>
      <w:hyperlink r:id="rId9" w:history="1">
        <w:r w:rsidRPr="006700ED">
          <w:rPr>
            <w:rFonts w:eastAsia="Times New Roman" w:cs="Arial"/>
            <w:lang w:eastAsia="el-GR"/>
          </w:rPr>
          <w:t>www.moh.gov.gr</w:t>
        </w:r>
      </w:hyperlink>
      <w:r w:rsidRPr="006700ED">
        <w:rPr>
          <w:rFonts w:eastAsia="Times New Roman" w:cs="Arial"/>
          <w:lang w:eastAsia="el-GR"/>
        </w:rPr>
        <w:t>).</w:t>
      </w:r>
    </w:p>
    <w:p w:rsidR="000142EE" w:rsidRPr="006700ED" w:rsidRDefault="000142EE" w:rsidP="000142EE">
      <w:pPr>
        <w:spacing w:line="360" w:lineRule="auto"/>
      </w:pPr>
    </w:p>
    <w:p w:rsidR="006E4E6B" w:rsidRDefault="00046CB4"/>
    <w:sectPr w:rsidR="006E4E6B" w:rsidSect="009011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D0B4B"/>
    <w:multiLevelType w:val="multilevel"/>
    <w:tmpl w:val="E478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142EE"/>
    <w:rsid w:val="00003B3F"/>
    <w:rsid w:val="000142EE"/>
    <w:rsid w:val="00046CB4"/>
    <w:rsid w:val="00943C73"/>
    <w:rsid w:val="00CA66BC"/>
    <w:rsid w:val="00D64A65"/>
    <w:rsid w:val="00DD2B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142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my.moh.gov.gr/" TargetMode="External"/><Relationship Id="rId3" Type="http://schemas.openxmlformats.org/officeDocument/2006/relationships/settings" Target="settings.xml"/><Relationship Id="rId7" Type="http://schemas.openxmlformats.org/officeDocument/2006/relationships/hyperlink" Target="http://tomy.mo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gov.gr/articles/ministry/grafeio-typoy/press-releases/4881-prokhryksh-gia-thn-proslhpsh-2-868-atomwn-poy-tha-stelexwsoyn-tis-topikes-omades-ygeias-t-om-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h.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494</Words>
  <Characters>2673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FytaO</dc:creator>
  <cp:lastModifiedBy>FytaO</cp:lastModifiedBy>
  <cp:revision>2</cp:revision>
  <cp:lastPrinted>2017-08-24T12:20:00Z</cp:lastPrinted>
  <dcterms:created xsi:type="dcterms:W3CDTF">2017-08-24T11:30:00Z</dcterms:created>
  <dcterms:modified xsi:type="dcterms:W3CDTF">2017-08-24T12:20:00Z</dcterms:modified>
</cp:coreProperties>
</file>