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88" w:type="dxa"/>
        <w:tblLayout w:type="fixed"/>
        <w:tblLook w:val="04A0" w:firstRow="1" w:lastRow="0" w:firstColumn="1" w:lastColumn="0" w:noHBand="0" w:noVBand="1"/>
      </w:tblPr>
      <w:tblGrid>
        <w:gridCol w:w="2843"/>
        <w:gridCol w:w="6645"/>
      </w:tblGrid>
      <w:tr w:rsidR="000F492B" w:rsidRPr="009145C9" w14:paraId="2DB2D4A3" w14:textId="77777777" w:rsidTr="005230A4">
        <w:trPr>
          <w:trHeight w:val="1621"/>
        </w:trPr>
        <w:tc>
          <w:tcPr>
            <w:tcW w:w="2843" w:type="dxa"/>
            <w:shd w:val="clear" w:color="auto" w:fill="F7CAAC" w:themeFill="accent2" w:themeFillTint="66"/>
          </w:tcPr>
          <w:p w14:paraId="3A0F24CC" w14:textId="77777777" w:rsidR="000F492B" w:rsidRDefault="000F492B" w:rsidP="005230A4">
            <w:r>
              <w:t>Τίτλος</w:t>
            </w:r>
          </w:p>
          <w:p w14:paraId="720368DE" w14:textId="77777777" w:rsidR="000F492B" w:rsidRPr="00CE03F6" w:rsidRDefault="000F492B" w:rsidP="005230A4">
            <w:pPr>
              <w:rPr>
                <w:lang w:val="en-US"/>
              </w:rPr>
            </w:pPr>
            <w:r w:rsidRPr="00CE03F6">
              <w:rPr>
                <w:color w:val="808080" w:themeColor="background1" w:themeShade="80"/>
                <w:lang w:val="en-US"/>
              </w:rPr>
              <w:t>Title</w:t>
            </w:r>
          </w:p>
        </w:tc>
        <w:tc>
          <w:tcPr>
            <w:tcW w:w="6645" w:type="dxa"/>
          </w:tcPr>
          <w:p w14:paraId="07DB06C9" w14:textId="77777777" w:rsidR="000F492B" w:rsidRPr="00717B7A" w:rsidRDefault="000F492B" w:rsidP="005230A4">
            <w:pPr>
              <w:jc w:val="both"/>
              <w:rPr>
                <w:b/>
                <w:bCs/>
              </w:rPr>
            </w:pPr>
            <w:r w:rsidRPr="00006F61">
              <w:rPr>
                <w:b/>
                <w:bCs/>
                <w:iCs/>
              </w:rPr>
              <w:t>Επέκταση του Εθνικού Δικτύου Τηλεϊατρικής (ΕΔιΤ) – Τμήμα 2</w:t>
            </w:r>
            <w:r w:rsidRPr="00006F61">
              <w:rPr>
                <w:b/>
                <w:bCs/>
                <w:iCs/>
                <w:vertAlign w:val="superscript"/>
              </w:rPr>
              <w:t>ης</w:t>
            </w:r>
            <w:r w:rsidRPr="00006F61">
              <w:rPr>
                <w:b/>
                <w:bCs/>
                <w:iCs/>
              </w:rPr>
              <w:t xml:space="preserve"> ΥΠΕ σε νησιά της Περιφέρειας Νοτίου Αιγαίου</w:t>
            </w:r>
            <w:r w:rsidRPr="00006F61">
              <w:rPr>
                <w:b/>
                <w:bCs/>
              </w:rPr>
              <w:t xml:space="preserve"> με έμφαση στην άρση της υγειονομικής απομόνωσης των μικρών νησιών</w:t>
            </w:r>
            <w:r w:rsidRPr="00717B7A">
              <w:rPr>
                <w:b/>
                <w:bCs/>
              </w:rPr>
              <w:t xml:space="preserve"> (</w:t>
            </w:r>
            <w:r>
              <w:rPr>
                <w:b/>
                <w:bCs/>
                <w:lang w:val="en-US"/>
              </w:rPr>
              <w:t>MIS</w:t>
            </w:r>
            <w:r w:rsidRPr="00676025">
              <w:rPr>
                <w:b/>
                <w:bCs/>
              </w:rPr>
              <w:t xml:space="preserve"> 5030715)</w:t>
            </w:r>
            <w:r>
              <w:rPr>
                <w:b/>
                <w:bCs/>
              </w:rPr>
              <w:t xml:space="preserve"> </w:t>
            </w:r>
          </w:p>
          <w:p w14:paraId="78A0037D" w14:textId="77777777" w:rsidR="000F492B" w:rsidRPr="00006F61" w:rsidRDefault="000F492B" w:rsidP="005230A4">
            <w:pPr>
              <w:jc w:val="both"/>
              <w:rPr>
                <w:lang w:val="en-US"/>
              </w:rPr>
            </w:pPr>
            <w:r w:rsidRPr="00006F61">
              <w:rPr>
                <w:color w:val="A6A6A6" w:themeColor="background1" w:themeShade="A6"/>
                <w:lang w:val="en-US"/>
              </w:rPr>
              <w:t>E</w:t>
            </w:r>
            <w:r>
              <w:rPr>
                <w:color w:val="A6A6A6" w:themeColor="background1" w:themeShade="A6"/>
                <w:lang w:val="en-US"/>
              </w:rPr>
              <w:t>xtension of the National Telemedicine Network (EDIT) – at the islands of the south Aegean region</w:t>
            </w:r>
          </w:p>
        </w:tc>
      </w:tr>
      <w:tr w:rsidR="000F492B" w14:paraId="75BEC33D" w14:textId="77777777" w:rsidTr="005230A4">
        <w:trPr>
          <w:trHeight w:val="545"/>
        </w:trPr>
        <w:tc>
          <w:tcPr>
            <w:tcW w:w="2843" w:type="dxa"/>
            <w:shd w:val="clear" w:color="auto" w:fill="F7CAAC" w:themeFill="accent2" w:themeFillTint="66"/>
          </w:tcPr>
          <w:p w14:paraId="40943F5E" w14:textId="77777777" w:rsidR="000F492B" w:rsidRDefault="000F492B" w:rsidP="005230A4">
            <w:r>
              <w:t>Περιφέρεια</w:t>
            </w:r>
          </w:p>
          <w:p w14:paraId="124FBDF0" w14:textId="77777777" w:rsidR="000F492B" w:rsidRPr="00CE03F6" w:rsidRDefault="000F492B" w:rsidP="005230A4">
            <w:pPr>
              <w:rPr>
                <w:lang w:val="en-US"/>
              </w:rPr>
            </w:pPr>
          </w:p>
        </w:tc>
        <w:tc>
          <w:tcPr>
            <w:tcW w:w="6645" w:type="dxa"/>
          </w:tcPr>
          <w:p w14:paraId="183649ED" w14:textId="77777777" w:rsidR="000F492B" w:rsidRPr="00006F61" w:rsidRDefault="000F492B" w:rsidP="005230A4">
            <w:r>
              <w:t>Περιφέρεια Νοτίου Αιγαίου</w:t>
            </w:r>
          </w:p>
        </w:tc>
      </w:tr>
      <w:tr w:rsidR="000F492B" w14:paraId="5EFCB171" w14:textId="77777777" w:rsidTr="005230A4">
        <w:trPr>
          <w:trHeight w:val="802"/>
        </w:trPr>
        <w:tc>
          <w:tcPr>
            <w:tcW w:w="2843" w:type="dxa"/>
            <w:shd w:val="clear" w:color="auto" w:fill="F7CAAC" w:themeFill="accent2" w:themeFillTint="66"/>
          </w:tcPr>
          <w:p w14:paraId="3254F991" w14:textId="77777777" w:rsidR="000F492B" w:rsidRDefault="000F492B" w:rsidP="005230A4">
            <w:r>
              <w:t>Επιχειρησιακό Πρόγραμμα</w:t>
            </w:r>
          </w:p>
          <w:p w14:paraId="00F6F3A4" w14:textId="77777777" w:rsidR="000F492B" w:rsidRPr="00CE03F6" w:rsidRDefault="000F492B" w:rsidP="005230A4">
            <w:pPr>
              <w:rPr>
                <w:lang w:val="en-US"/>
              </w:rPr>
            </w:pPr>
          </w:p>
        </w:tc>
        <w:tc>
          <w:tcPr>
            <w:tcW w:w="6645" w:type="dxa"/>
          </w:tcPr>
          <w:p w14:paraId="1CED8464" w14:textId="77777777" w:rsidR="000F492B" w:rsidRDefault="000F492B" w:rsidP="005230A4">
            <w:r>
              <w:t>Νότιο Αιγαίο 2014 – 2020</w:t>
            </w:r>
          </w:p>
        </w:tc>
      </w:tr>
      <w:tr w:rsidR="000F492B" w14:paraId="3CB5EB37" w14:textId="77777777" w:rsidTr="005230A4">
        <w:trPr>
          <w:trHeight w:val="530"/>
        </w:trPr>
        <w:tc>
          <w:tcPr>
            <w:tcW w:w="2843" w:type="dxa"/>
            <w:shd w:val="clear" w:color="auto" w:fill="F7CAAC" w:themeFill="accent2" w:themeFillTint="66"/>
          </w:tcPr>
          <w:p w14:paraId="1F301B79" w14:textId="77777777" w:rsidR="000F492B" w:rsidRDefault="000F492B" w:rsidP="005230A4">
            <w:r>
              <w:t xml:space="preserve">Δικαιούχος </w:t>
            </w:r>
          </w:p>
          <w:p w14:paraId="139AC3D5" w14:textId="77777777" w:rsidR="000F492B" w:rsidRDefault="000F492B" w:rsidP="005230A4"/>
        </w:tc>
        <w:tc>
          <w:tcPr>
            <w:tcW w:w="6645" w:type="dxa"/>
          </w:tcPr>
          <w:p w14:paraId="335771CF" w14:textId="77777777" w:rsidR="000F492B" w:rsidRDefault="000F492B" w:rsidP="005230A4">
            <w:r>
              <w:t>2</w:t>
            </w:r>
            <w:r w:rsidRPr="00006F61">
              <w:rPr>
                <w:vertAlign w:val="superscript"/>
              </w:rPr>
              <w:t>η</w:t>
            </w:r>
            <w:r>
              <w:t xml:space="preserve"> ΔΥΠΕ Πειραιώς και Αιγαίου</w:t>
            </w:r>
          </w:p>
        </w:tc>
      </w:tr>
      <w:tr w:rsidR="000F492B" w14:paraId="1028C7CE" w14:textId="77777777" w:rsidTr="005230A4">
        <w:trPr>
          <w:trHeight w:val="545"/>
        </w:trPr>
        <w:tc>
          <w:tcPr>
            <w:tcW w:w="2843" w:type="dxa"/>
            <w:shd w:val="clear" w:color="auto" w:fill="F7CAAC" w:themeFill="accent2" w:themeFillTint="66"/>
          </w:tcPr>
          <w:p w14:paraId="2A0D6EBB" w14:textId="77777777" w:rsidR="000F492B" w:rsidRDefault="000F492B" w:rsidP="005230A4">
            <w:r>
              <w:t>Φορέας Λειτουργίας</w:t>
            </w:r>
          </w:p>
          <w:p w14:paraId="605DB5ED" w14:textId="77777777" w:rsidR="000F492B" w:rsidRPr="00CE03F6" w:rsidRDefault="000F492B" w:rsidP="005230A4">
            <w:pPr>
              <w:rPr>
                <w:lang w:val="en-US"/>
              </w:rPr>
            </w:pPr>
          </w:p>
        </w:tc>
        <w:tc>
          <w:tcPr>
            <w:tcW w:w="6645" w:type="dxa"/>
          </w:tcPr>
          <w:p w14:paraId="06193592" w14:textId="77777777" w:rsidR="000F492B" w:rsidRDefault="000F492B" w:rsidP="005230A4">
            <w:r>
              <w:t>2</w:t>
            </w:r>
            <w:r w:rsidRPr="00006F61">
              <w:rPr>
                <w:vertAlign w:val="superscript"/>
              </w:rPr>
              <w:t>η</w:t>
            </w:r>
            <w:r>
              <w:t xml:space="preserve"> ΔΥΠΕ Πειραιώς και Αιγαίου</w:t>
            </w:r>
          </w:p>
        </w:tc>
      </w:tr>
      <w:tr w:rsidR="000F492B" w14:paraId="5518C6F0" w14:textId="77777777" w:rsidTr="005230A4">
        <w:trPr>
          <w:trHeight w:val="530"/>
        </w:trPr>
        <w:tc>
          <w:tcPr>
            <w:tcW w:w="2843" w:type="dxa"/>
            <w:shd w:val="clear" w:color="auto" w:fill="F7CAAC" w:themeFill="accent2" w:themeFillTint="66"/>
          </w:tcPr>
          <w:p w14:paraId="0785F24C" w14:textId="77777777" w:rsidR="000F492B" w:rsidRDefault="000F492B" w:rsidP="005230A4">
            <w:r>
              <w:t xml:space="preserve">Προϋπολογισμός </w:t>
            </w:r>
          </w:p>
          <w:p w14:paraId="38ACF386" w14:textId="77777777" w:rsidR="000F492B" w:rsidRPr="00CE03F6" w:rsidRDefault="000F492B" w:rsidP="005230A4">
            <w:pPr>
              <w:rPr>
                <w:lang w:val="en-US"/>
              </w:rPr>
            </w:pPr>
          </w:p>
        </w:tc>
        <w:tc>
          <w:tcPr>
            <w:tcW w:w="6645" w:type="dxa"/>
          </w:tcPr>
          <w:p w14:paraId="5E073212" w14:textId="77777777" w:rsidR="000F492B" w:rsidRDefault="000F492B" w:rsidP="005230A4">
            <w:r>
              <w:rPr>
                <w:lang w:val="en-US"/>
              </w:rPr>
              <w:t>960.387,40</w:t>
            </w:r>
            <w:r>
              <w:t>€</w:t>
            </w:r>
          </w:p>
        </w:tc>
      </w:tr>
      <w:tr w:rsidR="000F492B" w14:paraId="6261CB21" w14:textId="77777777" w:rsidTr="005230A4">
        <w:trPr>
          <w:trHeight w:val="545"/>
        </w:trPr>
        <w:tc>
          <w:tcPr>
            <w:tcW w:w="2843" w:type="dxa"/>
            <w:shd w:val="clear" w:color="auto" w:fill="F7CAAC" w:themeFill="accent2" w:themeFillTint="66"/>
          </w:tcPr>
          <w:p w14:paraId="3294BC55" w14:textId="77777777" w:rsidR="000F492B" w:rsidRDefault="000F492B" w:rsidP="005230A4">
            <w:r>
              <w:t>Ταμείο</w:t>
            </w:r>
          </w:p>
          <w:p w14:paraId="0F09C5E0" w14:textId="77777777" w:rsidR="000F492B" w:rsidRPr="00CE03F6" w:rsidRDefault="000F492B" w:rsidP="005230A4">
            <w:pPr>
              <w:rPr>
                <w:lang w:val="en-US"/>
              </w:rPr>
            </w:pPr>
          </w:p>
        </w:tc>
        <w:tc>
          <w:tcPr>
            <w:tcW w:w="6645" w:type="dxa"/>
          </w:tcPr>
          <w:p w14:paraId="04F8D04F" w14:textId="77777777" w:rsidR="000F492B" w:rsidRPr="00F4721D" w:rsidRDefault="000F492B" w:rsidP="005230A4">
            <w:r w:rsidRPr="00F4721D">
              <w:t xml:space="preserve">Ευρωπαϊκό Ταμείο Περιφερειακής Ανάπτυξης (ΕΤΠΑ) </w:t>
            </w:r>
          </w:p>
          <w:p w14:paraId="585C2770" w14:textId="77777777" w:rsidR="000F492B" w:rsidRDefault="000F492B" w:rsidP="005230A4"/>
        </w:tc>
      </w:tr>
      <w:tr w:rsidR="000F492B" w14:paraId="30D0020E" w14:textId="77777777" w:rsidTr="005230A4">
        <w:trPr>
          <w:trHeight w:val="5425"/>
        </w:trPr>
        <w:tc>
          <w:tcPr>
            <w:tcW w:w="2843" w:type="dxa"/>
            <w:shd w:val="clear" w:color="auto" w:fill="F7CAAC" w:themeFill="accent2" w:themeFillTint="66"/>
          </w:tcPr>
          <w:p w14:paraId="5CBA89DA" w14:textId="77777777" w:rsidR="000F492B" w:rsidRDefault="000F492B" w:rsidP="005230A4">
            <w:r>
              <w:t>Περιγραφή</w:t>
            </w:r>
          </w:p>
          <w:p w14:paraId="7B475A5E" w14:textId="77777777" w:rsidR="000F492B" w:rsidRPr="00CE03F6" w:rsidRDefault="000F492B" w:rsidP="005230A4">
            <w:pPr>
              <w:rPr>
                <w:lang w:val="en-US"/>
              </w:rPr>
            </w:pPr>
          </w:p>
        </w:tc>
        <w:tc>
          <w:tcPr>
            <w:tcW w:w="6645" w:type="dxa"/>
          </w:tcPr>
          <w:p w14:paraId="7B62B0BF" w14:textId="77777777" w:rsidR="000F492B" w:rsidRDefault="000F492B" w:rsidP="005230A4">
            <w:pPr>
              <w:jc w:val="both"/>
            </w:pPr>
            <w:r w:rsidRPr="00006F61">
              <w:t>Η Πράξη αφορά σ</w:t>
            </w:r>
            <w:r>
              <w:t xml:space="preserve">την </w:t>
            </w:r>
            <w:r w:rsidRPr="00006F61">
              <w:t>επέκταση του υφιστάμενου Εθνικού Δικτύου Τηλεϊατρικής, με στόχο την πλήρη κάλυψη</w:t>
            </w:r>
            <w:r>
              <w:t xml:space="preserve"> όλων των μικρών νησιών της Περιφέρειας του Νοτίου Αιγαίου. Το Έργο περιλαμβάνει είκοσι (20) νέους Σταθμούς Τηλεϊατρικής, που θα αναπτυχθούν σε νησιά του Νοτίου Αιγαίου και θα διασυνδεθούν σε επίπεδο φυσικής και δικτυακής αρχιτεκτονικής με το υφιστάμενο Εθνικό Δίκτυο Τηλεϊατρικής (ΕΔιΤ) ολοκληρώνοντας την κάλυψη του δικτύου σε όλη την Περιφέρεια. Με τον τρόπο αυτό τα νέα σημεία του ΕΔιΤ στο Νότιο Αιγαίο θα λειτουργούν εντελώς αυτόνομα και θα διαλειτουργούν πλήρως με τα υπόλοιπα 43 υφιστάμενα σημεία του ΕΔιΤ καθώς και με επιπρόσθετα σημεία που θα αναπτυχθούν στο μέλλον. Επίσης, θα απολαμβάνουν υπηρεσίες που παρέχονται συνολικά στο δίκτυο ΕΔιΤ μέσω του υφιστάμενου Κέντρου Δεδομένων (ΚΔ-ΕΔιΤ) και του Κέντρου Υποστήριξης Λειτουργίας (Helpdesk).</w:t>
            </w:r>
          </w:p>
          <w:p w14:paraId="14237F1C" w14:textId="77777777" w:rsidR="000F492B" w:rsidRDefault="000F492B" w:rsidP="005230A4">
            <w:pPr>
              <w:jc w:val="both"/>
            </w:pPr>
            <w:r>
              <w:t xml:space="preserve">Οι νέοι Σταθμοί θα εγκατασταθούν στα νησιά Αγαθονήσι, Ανάφη, Αντίπαρο, Κύθνο, Κέα, Κίμωλο, Λειψούς, Σέριφο, Σίκινο, Φολέγανδρο, Χάλκη, Κω, Δονούσα, Ηρακλειά, Θηρασιά, Κουφονήσια, Σχοινούσα, Νάξο, Ψέριμο και Αρκιούς. </w:t>
            </w:r>
          </w:p>
        </w:tc>
      </w:tr>
      <w:tr w:rsidR="000F492B" w14:paraId="6758C942" w14:textId="77777777" w:rsidTr="005230A4">
        <w:trPr>
          <w:trHeight w:val="7047"/>
        </w:trPr>
        <w:tc>
          <w:tcPr>
            <w:tcW w:w="2843" w:type="dxa"/>
            <w:shd w:val="clear" w:color="auto" w:fill="F7CAAC" w:themeFill="accent2" w:themeFillTint="66"/>
          </w:tcPr>
          <w:p w14:paraId="36EBA55C" w14:textId="77777777" w:rsidR="000F492B" w:rsidRDefault="000F492B" w:rsidP="005230A4">
            <w:r>
              <w:lastRenderedPageBreak/>
              <w:t>Οφέλη</w:t>
            </w:r>
          </w:p>
          <w:p w14:paraId="09337ED6" w14:textId="77777777" w:rsidR="000F492B" w:rsidRPr="00CE03F6" w:rsidRDefault="000F492B" w:rsidP="005230A4">
            <w:pPr>
              <w:rPr>
                <w:lang w:val="en-US"/>
              </w:rPr>
            </w:pPr>
          </w:p>
        </w:tc>
        <w:tc>
          <w:tcPr>
            <w:tcW w:w="6645" w:type="dxa"/>
          </w:tcPr>
          <w:p w14:paraId="17958500" w14:textId="77777777" w:rsidR="000F492B" w:rsidRDefault="000F492B" w:rsidP="005230A4">
            <w:pPr>
              <w:jc w:val="both"/>
            </w:pPr>
            <w:r>
              <w:t xml:space="preserve">Από την υλοποίηση της πράξης θα προκύψουν σημαντικά οφέλη για τους μόνιμους κατοίκους, τους επισκέπτες των νησιών, </w:t>
            </w:r>
            <w:r w:rsidRPr="00C00AC3">
              <w:t xml:space="preserve">καθώς και </w:t>
            </w:r>
            <w:r>
              <w:t xml:space="preserve">για τους </w:t>
            </w:r>
            <w:r w:rsidRPr="00C00AC3">
              <w:t xml:space="preserve">επαγγελματίες υγείας. </w:t>
            </w:r>
            <w:r>
              <w:t xml:space="preserve">Συνοπτικά: </w:t>
            </w:r>
          </w:p>
          <w:p w14:paraId="5E1C1FC0" w14:textId="77777777" w:rsidR="000F492B" w:rsidRDefault="000F492B" w:rsidP="005230A4">
            <w:pPr>
              <w:pStyle w:val="a4"/>
              <w:numPr>
                <w:ilvl w:val="0"/>
                <w:numId w:val="1"/>
              </w:numPr>
              <w:ind w:left="0" w:firstLine="0"/>
              <w:jc w:val="both"/>
            </w:pPr>
            <w:r w:rsidRPr="00C00AC3">
              <w:t>Ισότιμη πρόσβαση κατοίκων και επισκεπτών των νησιών σε υψηλού επιπέδου ιατρικές υπηρεσίες, ανεξαρτήτως του τόπου διαμονής.</w:t>
            </w:r>
          </w:p>
          <w:p w14:paraId="77FADEEA" w14:textId="77777777" w:rsidR="000F492B" w:rsidRDefault="000F492B" w:rsidP="005230A4">
            <w:pPr>
              <w:pStyle w:val="a4"/>
              <w:numPr>
                <w:ilvl w:val="0"/>
                <w:numId w:val="1"/>
              </w:numPr>
              <w:ind w:left="0" w:firstLine="0"/>
              <w:jc w:val="both"/>
            </w:pPr>
            <w:r w:rsidRPr="00C00AC3">
              <w:t>Βελτίωση ποιότητας υγείας</w:t>
            </w:r>
          </w:p>
          <w:p w14:paraId="6E46B2DD" w14:textId="77777777" w:rsidR="000F492B" w:rsidRDefault="000F492B" w:rsidP="005230A4">
            <w:pPr>
              <w:pStyle w:val="a4"/>
              <w:numPr>
                <w:ilvl w:val="0"/>
                <w:numId w:val="1"/>
              </w:numPr>
              <w:ind w:left="0" w:firstLine="0"/>
              <w:jc w:val="both"/>
            </w:pPr>
            <w:r>
              <w:t>Α</w:t>
            </w:r>
            <w:r w:rsidRPr="00C00AC3">
              <w:t>ύξηση του προσδόκιμου ζωής</w:t>
            </w:r>
          </w:p>
          <w:p w14:paraId="2948ABDE" w14:textId="77777777" w:rsidR="000F492B" w:rsidRDefault="000F492B" w:rsidP="005230A4">
            <w:pPr>
              <w:pStyle w:val="a4"/>
              <w:numPr>
                <w:ilvl w:val="0"/>
                <w:numId w:val="1"/>
              </w:numPr>
              <w:ind w:left="0" w:firstLine="0"/>
              <w:jc w:val="both"/>
            </w:pPr>
            <w:r w:rsidRPr="00C00AC3">
              <w:t xml:space="preserve">Δημιουργία αισθήματος ασφάλειας στους κατοίκους και επισκέπτες των νησιών. </w:t>
            </w:r>
          </w:p>
          <w:p w14:paraId="63F6268F" w14:textId="77777777" w:rsidR="000F492B" w:rsidRDefault="000F492B" w:rsidP="005230A4">
            <w:pPr>
              <w:pStyle w:val="a4"/>
              <w:numPr>
                <w:ilvl w:val="0"/>
                <w:numId w:val="1"/>
              </w:numPr>
              <w:ind w:left="0" w:firstLine="0"/>
              <w:jc w:val="both"/>
            </w:pPr>
            <w:r w:rsidRPr="00C00AC3">
              <w:t>Δημιουργία προϋποθέσεων αναζωογόνησης της υπαίθρου.</w:t>
            </w:r>
          </w:p>
          <w:p w14:paraId="75321DA7" w14:textId="77777777" w:rsidR="000F492B" w:rsidRDefault="000F492B" w:rsidP="005230A4">
            <w:pPr>
              <w:pStyle w:val="a4"/>
              <w:numPr>
                <w:ilvl w:val="0"/>
                <w:numId w:val="1"/>
              </w:numPr>
              <w:ind w:left="0" w:firstLine="0"/>
              <w:jc w:val="both"/>
            </w:pPr>
            <w:r w:rsidRPr="00C00AC3">
              <w:t>Ενίσχυση του θεσμού του ΕΣΥ.</w:t>
            </w:r>
          </w:p>
          <w:p w14:paraId="1EA88A7A" w14:textId="77777777" w:rsidR="000F492B" w:rsidRDefault="000F492B" w:rsidP="005230A4">
            <w:pPr>
              <w:pStyle w:val="a4"/>
              <w:numPr>
                <w:ilvl w:val="0"/>
                <w:numId w:val="1"/>
              </w:numPr>
              <w:ind w:left="0" w:firstLine="0"/>
              <w:jc w:val="both"/>
            </w:pPr>
            <w:r w:rsidRPr="00C00AC3">
              <w:t xml:space="preserve">Μείωση της καθημερινής επιβάρυνσης των νοσοκομείων αναφοράς </w:t>
            </w:r>
          </w:p>
          <w:p w14:paraId="42D53912" w14:textId="77777777" w:rsidR="000F492B" w:rsidRDefault="000F492B" w:rsidP="005230A4">
            <w:pPr>
              <w:pStyle w:val="a4"/>
              <w:numPr>
                <w:ilvl w:val="0"/>
                <w:numId w:val="1"/>
              </w:numPr>
              <w:ind w:left="0" w:firstLine="0"/>
              <w:jc w:val="both"/>
            </w:pPr>
            <w:r w:rsidRPr="00C00AC3">
              <w:t xml:space="preserve">Πρόσβαση σε εκπαίδευση και κατάρτιση υψηλού επιπέδου των γιατρών και νοσηλευτών που υπηρετούν σε απομακρυσμένα Κέντρα Υγείας. </w:t>
            </w:r>
          </w:p>
          <w:p w14:paraId="08FB3DB6" w14:textId="77777777" w:rsidR="000F492B" w:rsidRDefault="000F492B" w:rsidP="005230A4">
            <w:pPr>
              <w:pStyle w:val="a4"/>
              <w:numPr>
                <w:ilvl w:val="0"/>
                <w:numId w:val="1"/>
              </w:numPr>
              <w:ind w:left="0" w:firstLine="0"/>
              <w:jc w:val="both"/>
            </w:pPr>
            <w:r w:rsidRPr="00C00AC3">
              <w:t xml:space="preserve">Βελτίωση της εικόνας της χώρας στο εξωτερικό. </w:t>
            </w:r>
          </w:p>
          <w:p w14:paraId="297B1E40" w14:textId="77777777" w:rsidR="000F492B" w:rsidRDefault="000F492B" w:rsidP="005230A4">
            <w:pPr>
              <w:pStyle w:val="a4"/>
              <w:numPr>
                <w:ilvl w:val="0"/>
                <w:numId w:val="1"/>
              </w:numPr>
              <w:ind w:left="0" w:firstLine="0"/>
              <w:jc w:val="both"/>
            </w:pPr>
            <w:r w:rsidRPr="00C00AC3">
              <w:t>Έμπρακτη υποστήριξη των νέων γιατρών σε απομακρυσμένα νησιά.</w:t>
            </w:r>
          </w:p>
          <w:p w14:paraId="73443A64" w14:textId="77777777" w:rsidR="000F492B" w:rsidRDefault="000F492B" w:rsidP="005230A4">
            <w:pPr>
              <w:pStyle w:val="a4"/>
              <w:numPr>
                <w:ilvl w:val="0"/>
                <w:numId w:val="1"/>
              </w:numPr>
              <w:ind w:left="0" w:firstLine="0"/>
              <w:jc w:val="both"/>
            </w:pPr>
            <w:r w:rsidRPr="00C00AC3">
              <w:t>Εξοικονόμηση πόρων από την μείωση άσκοπων διακομιδών.</w:t>
            </w:r>
          </w:p>
          <w:p w14:paraId="1B80F090" w14:textId="77777777" w:rsidR="000F492B" w:rsidRDefault="000F492B" w:rsidP="005230A4">
            <w:pPr>
              <w:pStyle w:val="a4"/>
              <w:numPr>
                <w:ilvl w:val="0"/>
                <w:numId w:val="1"/>
              </w:numPr>
              <w:ind w:left="0" w:firstLine="0"/>
              <w:jc w:val="both"/>
            </w:pPr>
            <w:r w:rsidRPr="00C00AC3">
              <w:t>Οικονομική ελάφρυνση για τον ωφελούμενο πληθυσμό.</w:t>
            </w:r>
          </w:p>
          <w:p w14:paraId="3C997CE2" w14:textId="77777777" w:rsidR="000F492B" w:rsidRDefault="000F492B" w:rsidP="005230A4">
            <w:pPr>
              <w:pStyle w:val="a4"/>
              <w:numPr>
                <w:ilvl w:val="0"/>
                <w:numId w:val="1"/>
              </w:numPr>
              <w:ind w:left="0" w:firstLine="0"/>
              <w:jc w:val="both"/>
            </w:pPr>
            <w:r w:rsidRPr="00C00AC3">
              <w:t xml:space="preserve">Περιορισμός των χαμένων ωρών/ημερών εργασίας που προκαλούνται από τις μετακινήσεις στα αστικά κέντρα </w:t>
            </w:r>
          </w:p>
        </w:tc>
      </w:tr>
      <w:tr w:rsidR="000F492B" w14:paraId="1ED4E4EC" w14:textId="77777777" w:rsidTr="005230A4">
        <w:trPr>
          <w:trHeight w:val="4895"/>
        </w:trPr>
        <w:tc>
          <w:tcPr>
            <w:tcW w:w="2843" w:type="dxa"/>
            <w:shd w:val="clear" w:color="auto" w:fill="F7CAAC" w:themeFill="accent2" w:themeFillTint="66"/>
          </w:tcPr>
          <w:p w14:paraId="542DDD0A" w14:textId="77777777" w:rsidR="000F492B" w:rsidRDefault="000F492B" w:rsidP="005230A4">
            <w:r>
              <w:t xml:space="preserve">Φωτογραφίες </w:t>
            </w:r>
          </w:p>
          <w:p w14:paraId="7E85B054" w14:textId="77777777" w:rsidR="000F492B" w:rsidRPr="00CE03F6" w:rsidRDefault="000F492B" w:rsidP="005230A4">
            <w:pPr>
              <w:rPr>
                <w:lang w:val="en-US"/>
              </w:rPr>
            </w:pPr>
          </w:p>
        </w:tc>
        <w:tc>
          <w:tcPr>
            <w:tcW w:w="6645" w:type="dxa"/>
          </w:tcPr>
          <w:p w14:paraId="69CA95B4" w14:textId="77777777" w:rsidR="000F492B" w:rsidRDefault="000F492B" w:rsidP="005230A4">
            <w:r>
              <w:rPr>
                <w:noProof/>
              </w:rPr>
              <w:drawing>
                <wp:inline distT="0" distB="0" distL="0" distR="0" wp14:anchorId="685EEA01" wp14:editId="1C441204">
                  <wp:extent cx="3819525" cy="3049621"/>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3412" cy="3052724"/>
                          </a:xfrm>
                          <a:prstGeom prst="rect">
                            <a:avLst/>
                          </a:prstGeom>
                          <a:noFill/>
                          <a:ln>
                            <a:noFill/>
                          </a:ln>
                        </pic:spPr>
                      </pic:pic>
                    </a:graphicData>
                  </a:graphic>
                </wp:inline>
              </w:drawing>
            </w:r>
          </w:p>
          <w:p w14:paraId="1BDDF8BA" w14:textId="77777777" w:rsidR="000F492B" w:rsidRDefault="000F492B" w:rsidP="005230A4">
            <w:pPr>
              <w:jc w:val="right"/>
            </w:pPr>
          </w:p>
          <w:p w14:paraId="2D9BC559" w14:textId="77777777" w:rsidR="000F492B" w:rsidRDefault="000F492B" w:rsidP="005230A4">
            <w:pPr>
              <w:jc w:val="right"/>
            </w:pPr>
            <w:r>
              <w:rPr>
                <w:noProof/>
              </w:rPr>
              <w:lastRenderedPageBreak/>
              <w:drawing>
                <wp:inline distT="0" distB="0" distL="0" distR="0" wp14:anchorId="7A73DB45" wp14:editId="73F073BD">
                  <wp:extent cx="4124325" cy="3295650"/>
                  <wp:effectExtent l="0" t="0" r="9525"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4325" cy="3295650"/>
                          </a:xfrm>
                          <a:prstGeom prst="rect">
                            <a:avLst/>
                          </a:prstGeom>
                          <a:noFill/>
                          <a:ln>
                            <a:noFill/>
                          </a:ln>
                        </pic:spPr>
                      </pic:pic>
                    </a:graphicData>
                  </a:graphic>
                </wp:inline>
              </w:drawing>
            </w:r>
          </w:p>
          <w:p w14:paraId="4BEEAFA3" w14:textId="77777777" w:rsidR="000F492B" w:rsidRDefault="000F492B" w:rsidP="005230A4">
            <w:pPr>
              <w:jc w:val="right"/>
            </w:pPr>
          </w:p>
        </w:tc>
      </w:tr>
      <w:tr w:rsidR="00FA3FFE" w14:paraId="4C8AE3DB" w14:textId="77777777" w:rsidTr="005230A4">
        <w:trPr>
          <w:trHeight w:val="4895"/>
        </w:trPr>
        <w:tc>
          <w:tcPr>
            <w:tcW w:w="2843" w:type="dxa"/>
            <w:shd w:val="clear" w:color="auto" w:fill="F7CAAC" w:themeFill="accent2" w:themeFillTint="66"/>
          </w:tcPr>
          <w:p w14:paraId="64EA4FD5" w14:textId="6D134FD8" w:rsidR="00FA3FFE" w:rsidRDefault="007879BE" w:rsidP="005230A4">
            <w:r>
              <w:lastRenderedPageBreak/>
              <w:t>ΚΑΤΑΣΤΗΜΑ ΚΡΑΤΗΣΗΣ ΚΩ</w:t>
            </w:r>
          </w:p>
        </w:tc>
        <w:tc>
          <w:tcPr>
            <w:tcW w:w="6645" w:type="dxa"/>
          </w:tcPr>
          <w:p w14:paraId="0C0590A6" w14:textId="4279AB01" w:rsidR="00FA3FFE" w:rsidRDefault="008D3072" w:rsidP="005230A4">
            <w:pPr>
              <w:rPr>
                <w:noProof/>
              </w:rPr>
            </w:pPr>
            <w:r>
              <w:rPr>
                <w:noProof/>
              </w:rPr>
              <w:drawing>
                <wp:inline distT="0" distB="0" distL="0" distR="0" wp14:anchorId="50A219CF" wp14:editId="32840174">
                  <wp:extent cx="4082415" cy="3061970"/>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2415" cy="3061970"/>
                          </a:xfrm>
                          <a:prstGeom prst="rect">
                            <a:avLst/>
                          </a:prstGeom>
                        </pic:spPr>
                      </pic:pic>
                    </a:graphicData>
                  </a:graphic>
                </wp:inline>
              </w:drawing>
            </w:r>
          </w:p>
        </w:tc>
      </w:tr>
      <w:tr w:rsidR="008D3072" w14:paraId="1271C25D" w14:textId="77777777" w:rsidTr="005230A4">
        <w:trPr>
          <w:trHeight w:val="4895"/>
        </w:trPr>
        <w:tc>
          <w:tcPr>
            <w:tcW w:w="2843" w:type="dxa"/>
            <w:shd w:val="clear" w:color="auto" w:fill="F7CAAC" w:themeFill="accent2" w:themeFillTint="66"/>
          </w:tcPr>
          <w:p w14:paraId="04D0FC77" w14:textId="764A9D96" w:rsidR="008D3072" w:rsidRDefault="007879BE" w:rsidP="005230A4">
            <w:r>
              <w:lastRenderedPageBreak/>
              <w:t>Π.Π.Ι. Η</w:t>
            </w:r>
            <w:r w:rsidR="008A09AE">
              <w:t>ΡΑΚΛΕΙΑΣ</w:t>
            </w:r>
          </w:p>
        </w:tc>
        <w:tc>
          <w:tcPr>
            <w:tcW w:w="6645" w:type="dxa"/>
          </w:tcPr>
          <w:p w14:paraId="60720D36" w14:textId="1BF4B6DC" w:rsidR="008D3072" w:rsidRDefault="008D3072" w:rsidP="005230A4">
            <w:pPr>
              <w:rPr>
                <w:noProof/>
              </w:rPr>
            </w:pPr>
            <w:r>
              <w:rPr>
                <w:noProof/>
              </w:rPr>
              <w:drawing>
                <wp:inline distT="0" distB="0" distL="0" distR="0" wp14:anchorId="1617E892" wp14:editId="40D36E43">
                  <wp:extent cx="4082415" cy="3061970"/>
                  <wp:effectExtent l="0" t="0" r="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2415" cy="3061970"/>
                          </a:xfrm>
                          <a:prstGeom prst="rect">
                            <a:avLst/>
                          </a:prstGeom>
                        </pic:spPr>
                      </pic:pic>
                    </a:graphicData>
                  </a:graphic>
                </wp:inline>
              </w:drawing>
            </w:r>
          </w:p>
        </w:tc>
      </w:tr>
      <w:tr w:rsidR="008D3072" w14:paraId="3A212D60" w14:textId="77777777" w:rsidTr="005230A4">
        <w:trPr>
          <w:trHeight w:val="4895"/>
        </w:trPr>
        <w:tc>
          <w:tcPr>
            <w:tcW w:w="2843" w:type="dxa"/>
            <w:shd w:val="clear" w:color="auto" w:fill="F7CAAC" w:themeFill="accent2" w:themeFillTint="66"/>
          </w:tcPr>
          <w:p w14:paraId="3A9177A6" w14:textId="4E57654B" w:rsidR="008D3072" w:rsidRDefault="008A09AE" w:rsidP="005230A4">
            <w:r>
              <w:t>ΔΗΜΟΣ ΠΑΤΜΟΥ (ΑΡΚΙΟΙ)</w:t>
            </w:r>
          </w:p>
        </w:tc>
        <w:tc>
          <w:tcPr>
            <w:tcW w:w="6645" w:type="dxa"/>
          </w:tcPr>
          <w:p w14:paraId="79A7EC4D" w14:textId="44ABFF49" w:rsidR="008D3072" w:rsidRDefault="008D3072" w:rsidP="005230A4">
            <w:pPr>
              <w:rPr>
                <w:noProof/>
              </w:rPr>
            </w:pPr>
            <w:r>
              <w:rPr>
                <w:noProof/>
              </w:rPr>
              <w:drawing>
                <wp:inline distT="0" distB="0" distL="0" distR="0" wp14:anchorId="156D7F1F" wp14:editId="4211FD56">
                  <wp:extent cx="4082415" cy="3061970"/>
                  <wp:effectExtent l="0" t="0" r="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2415" cy="3061970"/>
                          </a:xfrm>
                          <a:prstGeom prst="rect">
                            <a:avLst/>
                          </a:prstGeom>
                        </pic:spPr>
                      </pic:pic>
                    </a:graphicData>
                  </a:graphic>
                </wp:inline>
              </w:drawing>
            </w:r>
          </w:p>
        </w:tc>
      </w:tr>
    </w:tbl>
    <w:p w14:paraId="2E592FB3" w14:textId="77777777" w:rsidR="00C8796A" w:rsidRDefault="00C8796A"/>
    <w:sectPr w:rsidR="00C8796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2627" w14:textId="77777777" w:rsidR="008D3072" w:rsidRDefault="008D3072" w:rsidP="008D3072">
      <w:pPr>
        <w:spacing w:after="0" w:line="240" w:lineRule="auto"/>
      </w:pPr>
      <w:r>
        <w:separator/>
      </w:r>
    </w:p>
  </w:endnote>
  <w:endnote w:type="continuationSeparator" w:id="0">
    <w:p w14:paraId="71A3E723" w14:textId="77777777" w:rsidR="008D3072" w:rsidRDefault="008D3072" w:rsidP="008D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CC14" w14:textId="77777777" w:rsidR="008D3072" w:rsidRDefault="008D3072" w:rsidP="008D3072">
      <w:pPr>
        <w:spacing w:after="0" w:line="240" w:lineRule="auto"/>
      </w:pPr>
      <w:r>
        <w:separator/>
      </w:r>
    </w:p>
  </w:footnote>
  <w:footnote w:type="continuationSeparator" w:id="0">
    <w:p w14:paraId="7F61FB19" w14:textId="77777777" w:rsidR="008D3072" w:rsidRDefault="008D3072" w:rsidP="008D3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217FF"/>
    <w:multiLevelType w:val="hybridMultilevel"/>
    <w:tmpl w:val="6A3CD9B0"/>
    <w:lvl w:ilvl="0" w:tplc="4CE0A7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36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2B"/>
    <w:rsid w:val="000F492B"/>
    <w:rsid w:val="00301237"/>
    <w:rsid w:val="007879BE"/>
    <w:rsid w:val="008A09AE"/>
    <w:rsid w:val="008D3072"/>
    <w:rsid w:val="009145C9"/>
    <w:rsid w:val="00C8796A"/>
    <w:rsid w:val="00FA3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AC05"/>
  <w15:chartTrackingRefBased/>
  <w15:docId w15:val="{A3A1BC0A-229E-4606-B724-612F739F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2B"/>
    <w:pPr>
      <w:ind w:left="720"/>
      <w:contextualSpacing/>
    </w:pPr>
  </w:style>
  <w:style w:type="paragraph" w:styleId="a5">
    <w:name w:val="header"/>
    <w:basedOn w:val="a"/>
    <w:link w:val="Char"/>
    <w:uiPriority w:val="99"/>
    <w:unhideWhenUsed/>
    <w:rsid w:val="008D3072"/>
    <w:pPr>
      <w:tabs>
        <w:tab w:val="center" w:pos="4153"/>
        <w:tab w:val="right" w:pos="8306"/>
      </w:tabs>
      <w:spacing w:after="0" w:line="240" w:lineRule="auto"/>
    </w:pPr>
  </w:style>
  <w:style w:type="character" w:customStyle="1" w:styleId="Char">
    <w:name w:val="Κεφαλίδα Char"/>
    <w:basedOn w:val="a0"/>
    <w:link w:val="a5"/>
    <w:uiPriority w:val="99"/>
    <w:rsid w:val="008D3072"/>
  </w:style>
  <w:style w:type="paragraph" w:styleId="a6">
    <w:name w:val="footer"/>
    <w:basedOn w:val="a"/>
    <w:link w:val="Char0"/>
    <w:uiPriority w:val="99"/>
    <w:unhideWhenUsed/>
    <w:rsid w:val="008D3072"/>
    <w:pPr>
      <w:tabs>
        <w:tab w:val="center" w:pos="4153"/>
        <w:tab w:val="right" w:pos="8306"/>
      </w:tabs>
      <w:spacing w:after="0" w:line="240" w:lineRule="auto"/>
    </w:pPr>
  </w:style>
  <w:style w:type="character" w:customStyle="1" w:styleId="Char0">
    <w:name w:val="Υποσέλιδο Char"/>
    <w:basedOn w:val="a0"/>
    <w:link w:val="a6"/>
    <w:uiPriority w:val="99"/>
    <w:rsid w:val="008D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430</Words>
  <Characters>2323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Second YPE</cp:lastModifiedBy>
  <cp:revision>11</cp:revision>
  <dcterms:created xsi:type="dcterms:W3CDTF">2022-04-13T07:12:00Z</dcterms:created>
  <dcterms:modified xsi:type="dcterms:W3CDTF">2022-06-02T07:23:00Z</dcterms:modified>
</cp:coreProperties>
</file>