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9067" w:type="dxa"/>
        <w:jc w:val="center"/>
        <w:tblLayout w:type="fixed"/>
        <w:tblLook w:val="04A0" w:firstRow="1" w:lastRow="0" w:firstColumn="1" w:lastColumn="0" w:noHBand="0" w:noVBand="1"/>
      </w:tblPr>
      <w:tblGrid>
        <w:gridCol w:w="709"/>
        <w:gridCol w:w="6663"/>
        <w:gridCol w:w="1695"/>
      </w:tblGrid>
      <w:tr w:rsidR="007C0D75" w:rsidRPr="007C0D75" w14:paraId="66A56884" w14:textId="77777777" w:rsidTr="007C0D75">
        <w:trPr>
          <w:jc w:val="center"/>
        </w:trPr>
        <w:tc>
          <w:tcPr>
            <w:tcW w:w="709" w:type="dxa"/>
            <w:shd w:val="clear" w:color="auto" w:fill="D9D9D9" w:themeFill="background1" w:themeFillShade="D9"/>
          </w:tcPr>
          <w:p w14:paraId="74B4EC5A" w14:textId="77777777" w:rsidR="007C0D75" w:rsidRPr="007C0D75" w:rsidRDefault="007C0D75" w:rsidP="00CF10D9">
            <w:pPr>
              <w:pStyle w:val="a3"/>
              <w:ind w:left="0"/>
              <w:jc w:val="center"/>
              <w:rPr>
                <w:rFonts w:cstheme="minorHAnsi"/>
                <w:b/>
                <w:bCs/>
                <w:color w:val="000000"/>
                <w:sz w:val="24"/>
                <w:szCs w:val="24"/>
              </w:rPr>
            </w:pPr>
            <w:bookmarkStart w:id="0" w:name="_Hlk24037784"/>
            <w:r w:rsidRPr="007C0D75">
              <w:rPr>
                <w:rFonts w:cstheme="minorHAnsi"/>
                <w:b/>
                <w:bCs/>
                <w:color w:val="000000"/>
                <w:sz w:val="24"/>
                <w:szCs w:val="24"/>
              </w:rPr>
              <w:t>Α</w:t>
            </w:r>
          </w:p>
        </w:tc>
        <w:tc>
          <w:tcPr>
            <w:tcW w:w="6663" w:type="dxa"/>
            <w:shd w:val="clear" w:color="auto" w:fill="D9D9D9" w:themeFill="background1" w:themeFillShade="D9"/>
          </w:tcPr>
          <w:p w14:paraId="5BDC3EF7" w14:textId="77777777" w:rsidR="007C0D75" w:rsidRPr="007C0D75" w:rsidRDefault="007C0D75" w:rsidP="00CF10D9">
            <w:pPr>
              <w:pStyle w:val="a3"/>
              <w:ind w:left="0"/>
              <w:jc w:val="center"/>
              <w:rPr>
                <w:rFonts w:cstheme="minorHAnsi"/>
                <w:b/>
                <w:bCs/>
                <w:color w:val="000000"/>
                <w:sz w:val="24"/>
                <w:szCs w:val="24"/>
              </w:rPr>
            </w:pPr>
            <w:r w:rsidRPr="007C0D75">
              <w:rPr>
                <w:rFonts w:cstheme="minorHAnsi"/>
                <w:b/>
                <w:bCs/>
                <w:color w:val="000000"/>
                <w:sz w:val="24"/>
                <w:szCs w:val="24"/>
              </w:rPr>
              <w:t>Τεχνικά Χαρακτηριστικά</w:t>
            </w:r>
          </w:p>
          <w:p w14:paraId="2B6876C1" w14:textId="77777777" w:rsidR="007C0D75" w:rsidRPr="007C0D75" w:rsidRDefault="007C0D75" w:rsidP="00CF10D9">
            <w:pPr>
              <w:pStyle w:val="a3"/>
              <w:ind w:left="0"/>
              <w:jc w:val="both"/>
              <w:rPr>
                <w:rFonts w:cstheme="minorHAnsi"/>
                <w:b/>
                <w:bCs/>
                <w:color w:val="000000"/>
                <w:sz w:val="24"/>
                <w:szCs w:val="24"/>
              </w:rPr>
            </w:pPr>
            <w:proofErr w:type="spellStart"/>
            <w:r w:rsidRPr="007C0D75">
              <w:rPr>
                <w:rFonts w:cstheme="minorHAnsi"/>
                <w:b/>
                <w:bCs/>
                <w:color w:val="000000"/>
                <w:sz w:val="24"/>
                <w:szCs w:val="24"/>
              </w:rPr>
              <w:t>επίτοιχων</w:t>
            </w:r>
            <w:proofErr w:type="spellEnd"/>
            <w:r w:rsidRPr="007C0D75">
              <w:rPr>
                <w:rFonts w:cstheme="minorHAnsi"/>
                <w:b/>
                <w:bCs/>
                <w:color w:val="000000"/>
                <w:sz w:val="24"/>
                <w:szCs w:val="24"/>
              </w:rPr>
              <w:t xml:space="preserve"> αυτόνομων κλιματιστικών μηχανημάτων διαιρούμενου τύπου </w:t>
            </w:r>
            <w:r w:rsidRPr="007C0D75">
              <w:rPr>
                <w:rFonts w:cstheme="minorHAnsi"/>
                <w:b/>
                <w:bCs/>
                <w:color w:val="000000"/>
                <w:sz w:val="24"/>
                <w:szCs w:val="24"/>
                <w:lang w:val="en-US"/>
              </w:rPr>
              <w:t>split</w:t>
            </w:r>
            <w:r w:rsidRPr="007C0D75">
              <w:rPr>
                <w:rFonts w:cstheme="minorHAnsi"/>
                <w:b/>
                <w:bCs/>
                <w:color w:val="000000"/>
                <w:sz w:val="24"/>
                <w:szCs w:val="24"/>
              </w:rPr>
              <w:t xml:space="preserve"> </w:t>
            </w:r>
            <w:r w:rsidRPr="007C0D75">
              <w:rPr>
                <w:rFonts w:cstheme="minorHAnsi"/>
                <w:b/>
                <w:bCs/>
                <w:color w:val="000000"/>
                <w:sz w:val="24"/>
                <w:szCs w:val="24"/>
                <w:lang w:val="en-US"/>
              </w:rPr>
              <w:t>type</w:t>
            </w:r>
            <w:r w:rsidRPr="007C0D75">
              <w:rPr>
                <w:rFonts w:cstheme="minorHAnsi"/>
                <w:b/>
                <w:bCs/>
                <w:color w:val="000000"/>
                <w:sz w:val="24"/>
                <w:szCs w:val="24"/>
              </w:rPr>
              <w:t xml:space="preserve"> (40 </w:t>
            </w:r>
            <w:proofErr w:type="spellStart"/>
            <w:r w:rsidRPr="007C0D75">
              <w:rPr>
                <w:rFonts w:cstheme="minorHAnsi"/>
                <w:b/>
                <w:bCs/>
                <w:color w:val="000000"/>
                <w:sz w:val="24"/>
                <w:szCs w:val="24"/>
              </w:rPr>
              <w:t>τεμ</w:t>
            </w:r>
            <w:proofErr w:type="spellEnd"/>
            <w:r w:rsidRPr="007C0D75">
              <w:rPr>
                <w:rFonts w:cstheme="minorHAnsi"/>
                <w:b/>
                <w:bCs/>
                <w:color w:val="000000"/>
                <w:sz w:val="24"/>
                <w:szCs w:val="24"/>
              </w:rPr>
              <w:t>.):</w:t>
            </w:r>
          </w:p>
        </w:tc>
        <w:tc>
          <w:tcPr>
            <w:tcW w:w="1695" w:type="dxa"/>
            <w:shd w:val="clear" w:color="auto" w:fill="D9D9D9" w:themeFill="background1" w:themeFillShade="D9"/>
          </w:tcPr>
          <w:p w14:paraId="61A0889A" w14:textId="77777777" w:rsidR="007C0D75" w:rsidRPr="007C0D75" w:rsidRDefault="007C0D75" w:rsidP="00CF10D9">
            <w:pPr>
              <w:pStyle w:val="a3"/>
              <w:ind w:left="0"/>
              <w:jc w:val="both"/>
              <w:rPr>
                <w:rFonts w:cstheme="minorHAnsi"/>
                <w:b/>
                <w:bCs/>
                <w:color w:val="000000"/>
                <w:sz w:val="24"/>
                <w:szCs w:val="24"/>
              </w:rPr>
            </w:pPr>
            <w:r w:rsidRPr="007C0D75">
              <w:rPr>
                <w:rFonts w:cstheme="minorHAnsi"/>
                <w:b/>
                <w:bCs/>
                <w:color w:val="000000"/>
                <w:sz w:val="24"/>
                <w:szCs w:val="24"/>
              </w:rPr>
              <w:t>Συμμόρφωση</w:t>
            </w:r>
          </w:p>
        </w:tc>
      </w:tr>
      <w:bookmarkEnd w:id="0"/>
      <w:tr w:rsidR="007C0D75" w:rsidRPr="007C0D75" w14:paraId="618868EA" w14:textId="77777777" w:rsidTr="007C0D75">
        <w:trPr>
          <w:jc w:val="center"/>
        </w:trPr>
        <w:tc>
          <w:tcPr>
            <w:tcW w:w="709" w:type="dxa"/>
          </w:tcPr>
          <w:p w14:paraId="72A7715B"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1CB4B55C"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Τα κλιματιστικά μηχανήματα πρέπει να είναι διαιρούμενου τύπου και κατάλληλα για τοποθέτηση σε τοίχο. Επομένως θα αποτελούνται από την εσωτερική μονάδα, την εξωτερική μονάδα και θα συνοδεύονται από όλα τα απαραίτητα στοιχεία εγκατάστασης, σύνδεσης και λειτουργίας.</w:t>
            </w:r>
          </w:p>
        </w:tc>
        <w:tc>
          <w:tcPr>
            <w:tcW w:w="1695" w:type="dxa"/>
          </w:tcPr>
          <w:p w14:paraId="5B9E434B" w14:textId="77777777" w:rsidR="007C0D75" w:rsidRPr="007C0D75" w:rsidRDefault="007C0D75" w:rsidP="00CF10D9">
            <w:pPr>
              <w:jc w:val="both"/>
              <w:rPr>
                <w:rFonts w:cstheme="minorHAnsi"/>
                <w:bCs/>
                <w:color w:val="000000"/>
                <w:sz w:val="24"/>
                <w:szCs w:val="24"/>
              </w:rPr>
            </w:pPr>
          </w:p>
        </w:tc>
      </w:tr>
      <w:tr w:rsidR="007C0D75" w:rsidRPr="007C0D75" w14:paraId="3EE8DEB3" w14:textId="77777777" w:rsidTr="007C0D75">
        <w:trPr>
          <w:jc w:val="center"/>
        </w:trPr>
        <w:tc>
          <w:tcPr>
            <w:tcW w:w="709" w:type="dxa"/>
          </w:tcPr>
          <w:p w14:paraId="492DBC96"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7AA8AFB0" w14:textId="77777777" w:rsidR="007C0D75" w:rsidRPr="007C0D75" w:rsidRDefault="007C0D75" w:rsidP="00CF10D9">
            <w:pPr>
              <w:jc w:val="both"/>
              <w:rPr>
                <w:rFonts w:cstheme="minorHAnsi"/>
                <w:b/>
                <w:color w:val="000000"/>
                <w:sz w:val="24"/>
                <w:szCs w:val="24"/>
              </w:rPr>
            </w:pPr>
            <w:r w:rsidRPr="007C0D75">
              <w:rPr>
                <w:rFonts w:cstheme="minorHAnsi"/>
                <w:bCs/>
                <w:color w:val="000000"/>
                <w:sz w:val="24"/>
                <w:szCs w:val="24"/>
              </w:rPr>
              <w:t xml:space="preserve">Πρέπει να είναι πιστοποιημένα για την ασφάλεια τους σύμφωνα με τους Ευρωπαϊκούς κανονισμούς με τη σήμανση </w:t>
            </w:r>
            <w:r w:rsidRPr="007C0D75">
              <w:rPr>
                <w:rFonts w:cstheme="minorHAnsi"/>
                <w:b/>
                <w:bCs/>
                <w:color w:val="000000"/>
                <w:sz w:val="24"/>
                <w:szCs w:val="24"/>
              </w:rPr>
              <w:t>CE</w:t>
            </w:r>
            <w:r w:rsidRPr="007C0D75">
              <w:rPr>
                <w:rFonts w:cstheme="minorHAnsi"/>
                <w:bCs/>
                <w:color w:val="000000"/>
                <w:sz w:val="24"/>
                <w:szCs w:val="24"/>
              </w:rPr>
              <w:t xml:space="preserve">, ενώ ο οίκος κατασκευής τους να είναι πιστοποιημένος κατά </w:t>
            </w:r>
            <w:r w:rsidRPr="007C0D75">
              <w:rPr>
                <w:rFonts w:cstheme="minorHAnsi"/>
                <w:b/>
                <w:color w:val="000000"/>
                <w:sz w:val="24"/>
                <w:szCs w:val="24"/>
              </w:rPr>
              <w:t xml:space="preserve">ΕΝ ISO 9001. </w:t>
            </w:r>
          </w:p>
          <w:p w14:paraId="3468F40A" w14:textId="77777777" w:rsidR="007C0D75" w:rsidRPr="007C0D75" w:rsidRDefault="007C0D75" w:rsidP="00CF10D9">
            <w:pPr>
              <w:jc w:val="both"/>
              <w:rPr>
                <w:rFonts w:cstheme="minorHAnsi"/>
                <w:bCs/>
                <w:color w:val="000000"/>
                <w:sz w:val="24"/>
                <w:szCs w:val="24"/>
              </w:rPr>
            </w:pPr>
            <w:r w:rsidRPr="007C0D75">
              <w:rPr>
                <w:rFonts w:cstheme="minorHAnsi"/>
                <w:b/>
                <w:color w:val="000000"/>
                <w:sz w:val="24"/>
                <w:szCs w:val="24"/>
              </w:rPr>
              <w:t xml:space="preserve">(Να υποβληθεί με την Τεχνική Προσφορά Δήλωση Συμμόρφωσης </w:t>
            </w:r>
            <w:r w:rsidRPr="007C0D75">
              <w:rPr>
                <w:rFonts w:cstheme="minorHAnsi"/>
                <w:b/>
                <w:color w:val="000000"/>
                <w:sz w:val="24"/>
                <w:szCs w:val="24"/>
                <w:lang w:val="en-US"/>
              </w:rPr>
              <w:t>CE</w:t>
            </w:r>
            <w:r w:rsidRPr="007C0D75">
              <w:rPr>
                <w:rFonts w:cstheme="minorHAnsi"/>
                <w:b/>
                <w:color w:val="000000"/>
                <w:sz w:val="24"/>
                <w:szCs w:val="24"/>
              </w:rPr>
              <w:t xml:space="preserve"> και το Πιστοποιητικό </w:t>
            </w:r>
            <w:r w:rsidRPr="007C0D75">
              <w:rPr>
                <w:rFonts w:cstheme="minorHAnsi"/>
                <w:b/>
                <w:color w:val="000000"/>
                <w:sz w:val="24"/>
                <w:szCs w:val="24"/>
                <w:lang w:val="en-US"/>
              </w:rPr>
              <w:t>ISO</w:t>
            </w:r>
            <w:r w:rsidRPr="007C0D75">
              <w:rPr>
                <w:rFonts w:cstheme="minorHAnsi"/>
                <w:b/>
                <w:color w:val="000000"/>
                <w:sz w:val="24"/>
                <w:szCs w:val="24"/>
              </w:rPr>
              <w:t xml:space="preserve"> από διαπιστευμένο φορέα πιστοποίησης)</w:t>
            </w:r>
          </w:p>
        </w:tc>
        <w:tc>
          <w:tcPr>
            <w:tcW w:w="1695" w:type="dxa"/>
          </w:tcPr>
          <w:p w14:paraId="3966FC46" w14:textId="77777777" w:rsidR="007C0D75" w:rsidRPr="007C0D75" w:rsidRDefault="007C0D75" w:rsidP="00CF10D9">
            <w:pPr>
              <w:jc w:val="both"/>
              <w:rPr>
                <w:rFonts w:cstheme="minorHAnsi"/>
                <w:bCs/>
                <w:color w:val="000000"/>
                <w:sz w:val="24"/>
                <w:szCs w:val="24"/>
              </w:rPr>
            </w:pPr>
          </w:p>
        </w:tc>
      </w:tr>
      <w:tr w:rsidR="007C0D75" w:rsidRPr="007C0D75" w14:paraId="5F651697" w14:textId="77777777" w:rsidTr="007C0D75">
        <w:trPr>
          <w:jc w:val="center"/>
        </w:trPr>
        <w:tc>
          <w:tcPr>
            <w:tcW w:w="709" w:type="dxa"/>
          </w:tcPr>
          <w:p w14:paraId="06B447A2"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4D2CB3B8" w14:textId="77777777" w:rsidR="007C0D75" w:rsidRPr="007C0D75" w:rsidRDefault="007C0D75" w:rsidP="00CF10D9">
            <w:pPr>
              <w:jc w:val="both"/>
              <w:rPr>
                <w:rFonts w:cstheme="minorHAnsi"/>
                <w:b/>
                <w:color w:val="000000"/>
                <w:sz w:val="24"/>
                <w:szCs w:val="24"/>
              </w:rPr>
            </w:pPr>
            <w:r w:rsidRPr="007C0D75">
              <w:rPr>
                <w:rFonts w:cstheme="minorHAnsi"/>
                <w:bCs/>
                <w:color w:val="000000"/>
                <w:sz w:val="24"/>
                <w:szCs w:val="24"/>
              </w:rPr>
              <w:t xml:space="preserve">Η ψυκτική και θερμική ισχύς των κλιματιστικών θα πιστοποιείται από τον Ευρωπαϊκό Οργανισμό </w:t>
            </w:r>
            <w:r w:rsidRPr="007C0D75">
              <w:rPr>
                <w:rFonts w:cstheme="minorHAnsi"/>
                <w:bCs/>
                <w:color w:val="000000"/>
                <w:sz w:val="24"/>
                <w:szCs w:val="24"/>
                <w:lang w:val="en-US"/>
              </w:rPr>
              <w:t>European</w:t>
            </w:r>
            <w:r w:rsidRPr="007C0D75">
              <w:rPr>
                <w:rFonts w:cstheme="minorHAnsi"/>
                <w:bCs/>
                <w:color w:val="000000"/>
                <w:sz w:val="24"/>
                <w:szCs w:val="24"/>
              </w:rPr>
              <w:t xml:space="preserve"> </w:t>
            </w:r>
            <w:r w:rsidRPr="007C0D75">
              <w:rPr>
                <w:rFonts w:cstheme="minorHAnsi"/>
                <w:bCs/>
                <w:color w:val="000000"/>
                <w:sz w:val="24"/>
                <w:szCs w:val="24"/>
                <w:lang w:val="en-US"/>
              </w:rPr>
              <w:t>Industry</w:t>
            </w:r>
            <w:r w:rsidRPr="007C0D75">
              <w:rPr>
                <w:rFonts w:cstheme="minorHAnsi"/>
                <w:bCs/>
                <w:color w:val="000000"/>
                <w:sz w:val="24"/>
                <w:szCs w:val="24"/>
              </w:rPr>
              <w:t xml:space="preserve"> </w:t>
            </w:r>
            <w:r w:rsidRPr="007C0D75">
              <w:rPr>
                <w:rFonts w:cstheme="minorHAnsi"/>
                <w:bCs/>
                <w:color w:val="000000"/>
                <w:sz w:val="24"/>
                <w:szCs w:val="24"/>
                <w:lang w:val="en-US"/>
              </w:rPr>
              <w:t>Association</w:t>
            </w:r>
            <w:r w:rsidRPr="007C0D75">
              <w:rPr>
                <w:rFonts w:cstheme="minorHAnsi"/>
                <w:bCs/>
                <w:color w:val="000000"/>
                <w:sz w:val="24"/>
                <w:szCs w:val="24"/>
              </w:rPr>
              <w:t xml:space="preserve"> </w:t>
            </w:r>
            <w:r w:rsidRPr="007C0D75">
              <w:rPr>
                <w:rFonts w:cstheme="minorHAnsi"/>
                <w:b/>
                <w:color w:val="000000"/>
                <w:sz w:val="24"/>
                <w:szCs w:val="24"/>
              </w:rPr>
              <w:t>(</w:t>
            </w:r>
            <w:r w:rsidRPr="007C0D75">
              <w:rPr>
                <w:rFonts w:cstheme="minorHAnsi"/>
                <w:b/>
                <w:color w:val="000000"/>
                <w:sz w:val="24"/>
                <w:szCs w:val="24"/>
                <w:lang w:val="en-US"/>
              </w:rPr>
              <w:t>EUROVENT</w:t>
            </w:r>
            <w:r w:rsidRPr="007C0D75">
              <w:rPr>
                <w:rFonts w:cstheme="minorHAnsi"/>
                <w:b/>
                <w:color w:val="000000"/>
                <w:sz w:val="24"/>
                <w:szCs w:val="24"/>
              </w:rPr>
              <w:t>)</w:t>
            </w:r>
          </w:p>
          <w:p w14:paraId="46F77794" w14:textId="77777777" w:rsidR="007C0D75" w:rsidRPr="007C0D75" w:rsidRDefault="007C0D75" w:rsidP="00CF10D9">
            <w:pPr>
              <w:jc w:val="both"/>
              <w:rPr>
                <w:rFonts w:cstheme="minorHAnsi"/>
                <w:bCs/>
                <w:color w:val="000000"/>
                <w:sz w:val="24"/>
                <w:szCs w:val="24"/>
              </w:rPr>
            </w:pPr>
            <w:r w:rsidRPr="007C0D75">
              <w:rPr>
                <w:rFonts w:cstheme="minorHAnsi"/>
                <w:b/>
                <w:color w:val="000000"/>
                <w:sz w:val="24"/>
                <w:szCs w:val="24"/>
              </w:rPr>
              <w:t>(Να υποβληθεί με την Τεχνική Προσφορά το σχετικό Πιστοποιητικό για κάθε κατηγορία κλιματιστικού που θα προσφερθεί)</w:t>
            </w:r>
          </w:p>
        </w:tc>
        <w:tc>
          <w:tcPr>
            <w:tcW w:w="1695" w:type="dxa"/>
          </w:tcPr>
          <w:p w14:paraId="1EB34B86" w14:textId="77777777" w:rsidR="007C0D75" w:rsidRPr="007C0D75" w:rsidRDefault="007C0D75" w:rsidP="00CF10D9">
            <w:pPr>
              <w:jc w:val="both"/>
              <w:rPr>
                <w:rFonts w:cstheme="minorHAnsi"/>
                <w:bCs/>
                <w:color w:val="000000"/>
                <w:sz w:val="24"/>
                <w:szCs w:val="24"/>
              </w:rPr>
            </w:pPr>
          </w:p>
        </w:tc>
      </w:tr>
      <w:tr w:rsidR="007C0D75" w:rsidRPr="007C0D75" w14:paraId="269ECBC4" w14:textId="77777777" w:rsidTr="007C0D75">
        <w:trPr>
          <w:jc w:val="center"/>
        </w:trPr>
        <w:tc>
          <w:tcPr>
            <w:tcW w:w="709" w:type="dxa"/>
          </w:tcPr>
          <w:p w14:paraId="44208090"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2DF0E8C2"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Ο προμηθευτής πρέπει να διαθέτει Πιστοποιητικό Συστήματος Περιβαλλοντικής Διαχείρισης σύμφωνα με το </w:t>
            </w:r>
            <w:r w:rsidRPr="007C0D75">
              <w:rPr>
                <w:rFonts w:cstheme="minorHAnsi"/>
                <w:b/>
                <w:color w:val="000000"/>
                <w:sz w:val="24"/>
                <w:szCs w:val="24"/>
                <w:lang w:val="en-US"/>
              </w:rPr>
              <w:t>ISO</w:t>
            </w:r>
            <w:r w:rsidRPr="007C0D75">
              <w:rPr>
                <w:rFonts w:cstheme="minorHAnsi"/>
                <w:b/>
                <w:color w:val="000000"/>
                <w:sz w:val="24"/>
                <w:szCs w:val="24"/>
              </w:rPr>
              <w:t xml:space="preserve"> 14001</w:t>
            </w:r>
            <w:r w:rsidRPr="007C0D75">
              <w:rPr>
                <w:rFonts w:cstheme="minorHAnsi"/>
                <w:bCs/>
                <w:color w:val="000000"/>
                <w:sz w:val="24"/>
                <w:szCs w:val="24"/>
              </w:rPr>
              <w:t xml:space="preserve"> ή άλλο ισοδύναμο.</w:t>
            </w:r>
          </w:p>
          <w:p w14:paraId="0E1E2928"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(Να υποβληθεί με την Τεχνική Προσφορά το σχετικό πιστοποιητικό)</w:t>
            </w:r>
          </w:p>
        </w:tc>
        <w:tc>
          <w:tcPr>
            <w:tcW w:w="1695" w:type="dxa"/>
          </w:tcPr>
          <w:p w14:paraId="361D8C5E" w14:textId="77777777" w:rsidR="007C0D75" w:rsidRPr="007C0D75" w:rsidRDefault="007C0D75" w:rsidP="00CF10D9">
            <w:pPr>
              <w:jc w:val="both"/>
              <w:rPr>
                <w:rFonts w:cstheme="minorHAnsi"/>
                <w:bCs/>
                <w:color w:val="000000"/>
                <w:sz w:val="24"/>
                <w:szCs w:val="24"/>
              </w:rPr>
            </w:pPr>
          </w:p>
        </w:tc>
      </w:tr>
      <w:tr w:rsidR="007C0D75" w:rsidRPr="007C0D75" w14:paraId="45EFD182" w14:textId="77777777" w:rsidTr="007C0D75">
        <w:trPr>
          <w:jc w:val="center"/>
        </w:trPr>
        <w:tc>
          <w:tcPr>
            <w:tcW w:w="709" w:type="dxa"/>
          </w:tcPr>
          <w:p w14:paraId="34FBDAF9"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3D0C41D9"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Ο προμηθευτής οφείλει να συμμετέχει σε εγκεκριμένο </w:t>
            </w:r>
            <w:r w:rsidRPr="007C0D75">
              <w:rPr>
                <w:rFonts w:cstheme="minorHAnsi"/>
                <w:b/>
                <w:color w:val="000000"/>
                <w:sz w:val="24"/>
                <w:szCs w:val="24"/>
              </w:rPr>
              <w:t>σύστημα εναλλακτικής διαχείρισης αποβλήτων ηλεκτρικού και ηλεκτρονικού εξοπλισμού</w:t>
            </w:r>
            <w:r w:rsidRPr="007C0D75">
              <w:rPr>
                <w:rFonts w:cstheme="minorHAnsi"/>
                <w:bCs/>
                <w:color w:val="000000"/>
                <w:sz w:val="24"/>
                <w:szCs w:val="24"/>
              </w:rPr>
              <w:t xml:space="preserve"> (Ν.2939/2001 ΚΥΑ 23615/651/Ε/102) </w:t>
            </w:r>
          </w:p>
          <w:p w14:paraId="1A46EEF0"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w:t>
            </w:r>
            <w:r w:rsidRPr="007C0D75">
              <w:rPr>
                <w:rFonts w:cstheme="minorHAnsi"/>
                <w:b/>
                <w:color w:val="000000"/>
                <w:sz w:val="24"/>
                <w:szCs w:val="24"/>
              </w:rPr>
              <w:t>Να υποβληθεί με την Τεχνική Προσφορά η σχετική Βεβαίωση.</w:t>
            </w:r>
            <w:r w:rsidRPr="007C0D75">
              <w:rPr>
                <w:rFonts w:cstheme="minorHAnsi"/>
                <w:bCs/>
                <w:color w:val="000000"/>
                <w:sz w:val="24"/>
                <w:szCs w:val="24"/>
              </w:rPr>
              <w:t xml:space="preserve"> Στην περίπτωση που ο προμηθευτής είναι διανομέας ηλεκτρικού και ηλεκτρονικού εξοπλισμού (ΗΗΕ) κι επομένως δεν είναι εγγεγραμμένος στο ανωτέρω σύστημα ως παραγωγός, τότε να δηλώνει ποιος είναι ο παραγωγός και να υποβάλει τη σχετική βεβαίωση του παραγωγού)</w:t>
            </w:r>
          </w:p>
        </w:tc>
        <w:tc>
          <w:tcPr>
            <w:tcW w:w="1695" w:type="dxa"/>
          </w:tcPr>
          <w:p w14:paraId="2E491D25" w14:textId="77777777" w:rsidR="007C0D75" w:rsidRPr="007C0D75" w:rsidRDefault="007C0D75" w:rsidP="00CF10D9">
            <w:pPr>
              <w:jc w:val="both"/>
              <w:rPr>
                <w:rFonts w:cstheme="minorHAnsi"/>
                <w:bCs/>
                <w:color w:val="000000"/>
                <w:sz w:val="24"/>
                <w:szCs w:val="24"/>
              </w:rPr>
            </w:pPr>
          </w:p>
        </w:tc>
      </w:tr>
      <w:tr w:rsidR="007C0D75" w:rsidRPr="007C0D75" w14:paraId="7DD1C1C8" w14:textId="77777777" w:rsidTr="007C0D75">
        <w:trPr>
          <w:jc w:val="center"/>
        </w:trPr>
        <w:tc>
          <w:tcPr>
            <w:tcW w:w="709" w:type="dxa"/>
          </w:tcPr>
          <w:p w14:paraId="1C45437E"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283AF564"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Θα είναι καινούρια </w:t>
            </w:r>
            <w:r w:rsidRPr="007C0D75">
              <w:rPr>
                <w:rFonts w:cstheme="minorHAnsi"/>
                <w:b/>
                <w:color w:val="000000"/>
                <w:sz w:val="24"/>
                <w:szCs w:val="24"/>
              </w:rPr>
              <w:t>τελευταίο μοντέλο</w:t>
            </w:r>
            <w:r w:rsidRPr="007C0D75">
              <w:rPr>
                <w:rFonts w:cstheme="minorHAnsi"/>
                <w:bCs/>
                <w:color w:val="000000"/>
                <w:sz w:val="24"/>
                <w:szCs w:val="24"/>
              </w:rPr>
              <w:t xml:space="preserve"> του προσφερόμενου οίκου, νέας τεχνολογίας </w:t>
            </w:r>
            <w:r w:rsidRPr="007C0D75">
              <w:rPr>
                <w:rFonts w:cstheme="minorHAnsi"/>
                <w:b/>
                <w:color w:val="000000"/>
                <w:sz w:val="24"/>
                <w:szCs w:val="24"/>
                <w:lang w:val="en-US"/>
              </w:rPr>
              <w:t>inverter</w:t>
            </w:r>
            <w:r w:rsidRPr="007C0D75">
              <w:rPr>
                <w:rFonts w:cstheme="minorHAnsi"/>
                <w:b/>
                <w:color w:val="000000"/>
                <w:sz w:val="24"/>
                <w:szCs w:val="24"/>
              </w:rPr>
              <w:t xml:space="preserve">, </w:t>
            </w:r>
            <w:r w:rsidRPr="007C0D75">
              <w:rPr>
                <w:rFonts w:cstheme="minorHAnsi"/>
                <w:bCs/>
                <w:color w:val="000000"/>
                <w:sz w:val="24"/>
                <w:szCs w:val="24"/>
              </w:rPr>
              <w:t>λειτουργίας</w:t>
            </w:r>
            <w:r w:rsidRPr="007C0D75">
              <w:rPr>
                <w:rFonts w:cstheme="minorHAnsi"/>
                <w:b/>
                <w:color w:val="000000"/>
                <w:sz w:val="24"/>
                <w:szCs w:val="24"/>
              </w:rPr>
              <w:t xml:space="preserve"> ψύξης και θέρμανσης </w:t>
            </w:r>
            <w:r w:rsidRPr="007C0D75">
              <w:rPr>
                <w:rFonts w:cstheme="minorHAnsi"/>
                <w:bCs/>
                <w:color w:val="000000"/>
                <w:sz w:val="24"/>
                <w:szCs w:val="24"/>
              </w:rPr>
              <w:t>του ίδιου αναγνωρισμένου οίκου. (Να υποβληθεί σχετική βεβαίωση ή αναφορά από τον κατασκευαστικό οίκο)</w:t>
            </w:r>
          </w:p>
        </w:tc>
        <w:tc>
          <w:tcPr>
            <w:tcW w:w="1695" w:type="dxa"/>
          </w:tcPr>
          <w:p w14:paraId="78E4D524" w14:textId="77777777" w:rsidR="007C0D75" w:rsidRPr="007C0D75" w:rsidRDefault="007C0D75" w:rsidP="00CF10D9">
            <w:pPr>
              <w:jc w:val="both"/>
              <w:rPr>
                <w:rFonts w:cstheme="minorHAnsi"/>
                <w:bCs/>
                <w:color w:val="000000"/>
                <w:sz w:val="24"/>
                <w:szCs w:val="24"/>
              </w:rPr>
            </w:pPr>
          </w:p>
        </w:tc>
      </w:tr>
      <w:tr w:rsidR="007C0D75" w:rsidRPr="007C0D75" w14:paraId="50414761" w14:textId="77777777" w:rsidTr="007C0D75">
        <w:trPr>
          <w:jc w:val="center"/>
        </w:trPr>
        <w:tc>
          <w:tcPr>
            <w:tcW w:w="709" w:type="dxa"/>
          </w:tcPr>
          <w:p w14:paraId="730411A9"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7E2671E8"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Θα καλύπτονται από </w:t>
            </w:r>
            <w:r w:rsidRPr="007C0D75">
              <w:rPr>
                <w:rFonts w:cstheme="minorHAnsi"/>
                <w:b/>
                <w:bCs/>
                <w:color w:val="000000"/>
                <w:sz w:val="24"/>
                <w:szCs w:val="24"/>
              </w:rPr>
              <w:t>εγγύηση</w:t>
            </w:r>
            <w:r w:rsidRPr="007C0D75">
              <w:rPr>
                <w:rFonts w:cstheme="minorHAnsi"/>
                <w:bCs/>
                <w:color w:val="000000"/>
                <w:sz w:val="24"/>
                <w:szCs w:val="24"/>
              </w:rPr>
              <w:t xml:space="preserve"> επίσημης αντιπροσωπείας τουλάχιστον για δύο έτη για όλα τα μέρη του μηχανήματος και πέντε έτη τουλάχιστον όσον αφορά στον συμπιεστή.</w:t>
            </w:r>
          </w:p>
        </w:tc>
        <w:tc>
          <w:tcPr>
            <w:tcW w:w="1695" w:type="dxa"/>
          </w:tcPr>
          <w:p w14:paraId="23ECD8AE" w14:textId="77777777" w:rsidR="007C0D75" w:rsidRPr="007C0D75" w:rsidRDefault="007C0D75" w:rsidP="00CF10D9">
            <w:pPr>
              <w:jc w:val="both"/>
              <w:rPr>
                <w:rFonts w:cstheme="minorHAnsi"/>
                <w:bCs/>
                <w:color w:val="000000"/>
                <w:sz w:val="24"/>
                <w:szCs w:val="24"/>
              </w:rPr>
            </w:pPr>
          </w:p>
        </w:tc>
      </w:tr>
      <w:tr w:rsidR="007C0D75" w:rsidRPr="007C0D75" w14:paraId="14B5C310" w14:textId="77777777" w:rsidTr="007C0D75">
        <w:trPr>
          <w:jc w:val="center"/>
        </w:trPr>
        <w:tc>
          <w:tcPr>
            <w:tcW w:w="709" w:type="dxa"/>
          </w:tcPr>
          <w:p w14:paraId="735C289B"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318EB061"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Η εξωτερική μονάδα να είναι κατάλληλη για υπαίθρια εγκατάσταση με αντισκωριακή προστασία και για δυσμενείς καιρικές συνθήκες</w:t>
            </w:r>
          </w:p>
        </w:tc>
        <w:tc>
          <w:tcPr>
            <w:tcW w:w="1695" w:type="dxa"/>
          </w:tcPr>
          <w:p w14:paraId="4A114CA2" w14:textId="77777777" w:rsidR="007C0D75" w:rsidRPr="007C0D75" w:rsidRDefault="007C0D75" w:rsidP="00CF10D9">
            <w:pPr>
              <w:jc w:val="both"/>
              <w:rPr>
                <w:rFonts w:cstheme="minorHAnsi"/>
                <w:bCs/>
                <w:color w:val="000000"/>
                <w:sz w:val="24"/>
                <w:szCs w:val="24"/>
              </w:rPr>
            </w:pPr>
          </w:p>
        </w:tc>
      </w:tr>
      <w:tr w:rsidR="007C0D75" w:rsidRPr="007C0D75" w14:paraId="61A61491" w14:textId="77777777" w:rsidTr="007C0D75">
        <w:trPr>
          <w:jc w:val="center"/>
        </w:trPr>
        <w:tc>
          <w:tcPr>
            <w:tcW w:w="709" w:type="dxa"/>
          </w:tcPr>
          <w:p w14:paraId="1C08F8FC"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1F44898E"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Το ψυκτικό μέσο θα είναι σύγχρονο οικολογικό, τύπου </w:t>
            </w:r>
            <w:r w:rsidRPr="007C0D75">
              <w:rPr>
                <w:rFonts w:cstheme="minorHAnsi"/>
                <w:b/>
                <w:bCs/>
                <w:color w:val="000000"/>
                <w:sz w:val="24"/>
                <w:szCs w:val="24"/>
              </w:rPr>
              <w:t xml:space="preserve">R32 ή </w:t>
            </w:r>
            <w:r w:rsidRPr="007C0D75">
              <w:rPr>
                <w:rFonts w:cstheme="minorHAnsi"/>
                <w:b/>
                <w:bCs/>
                <w:color w:val="000000"/>
                <w:sz w:val="24"/>
                <w:szCs w:val="24"/>
                <w:lang w:val="en-US"/>
              </w:rPr>
              <w:t>R</w:t>
            </w:r>
            <w:r w:rsidRPr="007C0D75">
              <w:rPr>
                <w:rFonts w:cstheme="minorHAnsi"/>
                <w:b/>
                <w:bCs/>
                <w:color w:val="000000"/>
                <w:sz w:val="24"/>
                <w:szCs w:val="24"/>
              </w:rPr>
              <w:t>410</w:t>
            </w:r>
          </w:p>
        </w:tc>
        <w:tc>
          <w:tcPr>
            <w:tcW w:w="1695" w:type="dxa"/>
          </w:tcPr>
          <w:p w14:paraId="235DD44B" w14:textId="77777777" w:rsidR="007C0D75" w:rsidRPr="007C0D75" w:rsidRDefault="007C0D75" w:rsidP="00CF10D9">
            <w:pPr>
              <w:jc w:val="both"/>
              <w:rPr>
                <w:rFonts w:cstheme="minorHAnsi"/>
                <w:bCs/>
                <w:color w:val="000000"/>
                <w:sz w:val="24"/>
                <w:szCs w:val="24"/>
              </w:rPr>
            </w:pPr>
          </w:p>
        </w:tc>
      </w:tr>
      <w:tr w:rsidR="007C0D75" w:rsidRPr="007C0D75" w14:paraId="6AED148E" w14:textId="77777777" w:rsidTr="007C0D75">
        <w:trPr>
          <w:jc w:val="center"/>
        </w:trPr>
        <w:tc>
          <w:tcPr>
            <w:tcW w:w="709" w:type="dxa"/>
          </w:tcPr>
          <w:p w14:paraId="3B6FD7EA"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4CBB12A9" w14:textId="77777777" w:rsidR="007C0D75" w:rsidRPr="007C0D75" w:rsidRDefault="007C0D75" w:rsidP="00CF10D9">
            <w:pPr>
              <w:rPr>
                <w:rFonts w:cstheme="minorHAnsi"/>
                <w:b/>
                <w:bCs/>
                <w:color w:val="000000"/>
                <w:sz w:val="24"/>
                <w:szCs w:val="24"/>
              </w:rPr>
            </w:pPr>
            <w:r w:rsidRPr="007C0D75">
              <w:rPr>
                <w:rFonts w:cstheme="minorHAnsi"/>
                <w:bCs/>
                <w:color w:val="000000"/>
                <w:sz w:val="24"/>
                <w:szCs w:val="24"/>
              </w:rPr>
              <w:t xml:space="preserve">Η Ενεργειακή κλάση θα είναι τουλάχιστον </w:t>
            </w:r>
            <w:r w:rsidRPr="007C0D75">
              <w:rPr>
                <w:rFonts w:cstheme="minorHAnsi"/>
                <w:b/>
                <w:bCs/>
                <w:color w:val="000000"/>
                <w:sz w:val="24"/>
                <w:szCs w:val="24"/>
              </w:rPr>
              <w:t>Α++ στην ψύξη και Α+ στην θέρμανση</w:t>
            </w:r>
          </w:p>
        </w:tc>
        <w:tc>
          <w:tcPr>
            <w:tcW w:w="1695" w:type="dxa"/>
          </w:tcPr>
          <w:p w14:paraId="3FC7B164" w14:textId="77777777" w:rsidR="007C0D75" w:rsidRPr="007C0D75" w:rsidRDefault="007C0D75" w:rsidP="00CF10D9">
            <w:pPr>
              <w:rPr>
                <w:rFonts w:cstheme="minorHAnsi"/>
                <w:bCs/>
                <w:color w:val="000000"/>
                <w:sz w:val="24"/>
                <w:szCs w:val="24"/>
              </w:rPr>
            </w:pPr>
          </w:p>
        </w:tc>
      </w:tr>
      <w:tr w:rsidR="007C0D75" w:rsidRPr="007C0D75" w14:paraId="39B6AEE4" w14:textId="77777777" w:rsidTr="007C0D75">
        <w:trPr>
          <w:jc w:val="center"/>
        </w:trPr>
        <w:tc>
          <w:tcPr>
            <w:tcW w:w="709" w:type="dxa"/>
          </w:tcPr>
          <w:p w14:paraId="243A7383"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716E4007"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Εποχιακός συντελεστής απόδοσης θέρμανσης (SCOP) ≥ 4,00 (μέση ζώνη)</w:t>
            </w:r>
          </w:p>
        </w:tc>
        <w:tc>
          <w:tcPr>
            <w:tcW w:w="1695" w:type="dxa"/>
          </w:tcPr>
          <w:p w14:paraId="2D9B4BC6" w14:textId="77777777" w:rsidR="007C0D75" w:rsidRPr="007C0D75" w:rsidRDefault="007C0D75" w:rsidP="00CF10D9">
            <w:pPr>
              <w:jc w:val="both"/>
              <w:rPr>
                <w:rFonts w:cstheme="minorHAnsi"/>
                <w:bCs/>
                <w:color w:val="000000"/>
                <w:sz w:val="24"/>
                <w:szCs w:val="24"/>
              </w:rPr>
            </w:pPr>
          </w:p>
        </w:tc>
      </w:tr>
      <w:tr w:rsidR="007C0D75" w:rsidRPr="007C0D75" w14:paraId="2B608EC9" w14:textId="77777777" w:rsidTr="007C0D75">
        <w:trPr>
          <w:jc w:val="center"/>
        </w:trPr>
        <w:tc>
          <w:tcPr>
            <w:tcW w:w="709" w:type="dxa"/>
          </w:tcPr>
          <w:p w14:paraId="30603101"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7544B479"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Εποχιακός βαθμός ενεργειακής απόδοσης ψύξης (SEER) ≥6,10 </w:t>
            </w:r>
          </w:p>
        </w:tc>
        <w:tc>
          <w:tcPr>
            <w:tcW w:w="1695" w:type="dxa"/>
          </w:tcPr>
          <w:p w14:paraId="67CC803D" w14:textId="77777777" w:rsidR="007C0D75" w:rsidRPr="007C0D75" w:rsidRDefault="007C0D75" w:rsidP="00CF10D9">
            <w:pPr>
              <w:jc w:val="both"/>
              <w:rPr>
                <w:rFonts w:cstheme="minorHAnsi"/>
                <w:bCs/>
                <w:color w:val="000000"/>
                <w:sz w:val="24"/>
                <w:szCs w:val="24"/>
              </w:rPr>
            </w:pPr>
          </w:p>
        </w:tc>
      </w:tr>
      <w:tr w:rsidR="007C0D75" w:rsidRPr="007C0D75" w14:paraId="69899F5A" w14:textId="77777777" w:rsidTr="007C0D75">
        <w:trPr>
          <w:jc w:val="center"/>
        </w:trPr>
        <w:tc>
          <w:tcPr>
            <w:tcW w:w="709" w:type="dxa"/>
          </w:tcPr>
          <w:p w14:paraId="32527AB4"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213A2262"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Η μέγιστη στάθμη </w:t>
            </w:r>
            <w:r w:rsidRPr="007C0D75">
              <w:rPr>
                <w:rFonts w:cstheme="minorHAnsi"/>
                <w:b/>
                <w:bCs/>
                <w:color w:val="000000"/>
                <w:sz w:val="24"/>
                <w:szCs w:val="24"/>
              </w:rPr>
              <w:t>θορύβου της εσωτερικής μονάδας</w:t>
            </w:r>
            <w:r w:rsidRPr="007C0D75">
              <w:rPr>
                <w:rFonts w:cstheme="minorHAnsi"/>
                <w:bCs/>
                <w:color w:val="000000"/>
                <w:sz w:val="24"/>
                <w:szCs w:val="24"/>
              </w:rPr>
              <w:t xml:space="preserve"> στην υψηλή ταχύτητα ανεμιστήρα να είναι μικρότερη ή ίση με </w:t>
            </w:r>
            <w:r w:rsidRPr="007C0D75">
              <w:rPr>
                <w:rFonts w:cstheme="minorHAnsi"/>
                <w:b/>
                <w:bCs/>
                <w:color w:val="000000"/>
                <w:sz w:val="24"/>
                <w:szCs w:val="24"/>
              </w:rPr>
              <w:t xml:space="preserve">60 </w:t>
            </w:r>
            <w:proofErr w:type="spellStart"/>
            <w:r w:rsidRPr="007C0D75">
              <w:rPr>
                <w:rFonts w:cstheme="minorHAnsi"/>
                <w:b/>
                <w:bCs/>
                <w:color w:val="000000"/>
                <w:sz w:val="24"/>
                <w:szCs w:val="24"/>
              </w:rPr>
              <w:t>dBA</w:t>
            </w:r>
            <w:proofErr w:type="spellEnd"/>
          </w:p>
        </w:tc>
        <w:tc>
          <w:tcPr>
            <w:tcW w:w="1695" w:type="dxa"/>
          </w:tcPr>
          <w:p w14:paraId="4E45DF05" w14:textId="77777777" w:rsidR="007C0D75" w:rsidRPr="007C0D75" w:rsidRDefault="007C0D75" w:rsidP="00CF10D9">
            <w:pPr>
              <w:jc w:val="both"/>
              <w:rPr>
                <w:rFonts w:cstheme="minorHAnsi"/>
                <w:bCs/>
                <w:color w:val="000000"/>
                <w:sz w:val="24"/>
                <w:szCs w:val="24"/>
              </w:rPr>
            </w:pPr>
          </w:p>
        </w:tc>
      </w:tr>
      <w:tr w:rsidR="007C0D75" w:rsidRPr="007C0D75" w14:paraId="3F531523" w14:textId="77777777" w:rsidTr="007C0D75">
        <w:trPr>
          <w:jc w:val="center"/>
        </w:trPr>
        <w:tc>
          <w:tcPr>
            <w:tcW w:w="709" w:type="dxa"/>
          </w:tcPr>
          <w:p w14:paraId="5FB3260C"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76C778D7"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Η εσωτερική μονάδα να διαθέτει </w:t>
            </w:r>
            <w:proofErr w:type="spellStart"/>
            <w:r w:rsidRPr="007C0D75">
              <w:rPr>
                <w:rFonts w:cstheme="minorHAnsi"/>
                <w:bCs/>
                <w:color w:val="000000"/>
                <w:sz w:val="24"/>
                <w:szCs w:val="24"/>
              </w:rPr>
              <w:t>αφαιρούμενα</w:t>
            </w:r>
            <w:proofErr w:type="spellEnd"/>
            <w:r w:rsidRPr="007C0D75">
              <w:rPr>
                <w:rFonts w:cstheme="minorHAnsi"/>
                <w:bCs/>
                <w:color w:val="000000"/>
                <w:sz w:val="24"/>
                <w:szCs w:val="24"/>
              </w:rPr>
              <w:t xml:space="preserve"> και </w:t>
            </w:r>
            <w:proofErr w:type="spellStart"/>
            <w:r w:rsidRPr="007C0D75">
              <w:rPr>
                <w:rFonts w:cstheme="minorHAnsi"/>
                <w:b/>
                <w:color w:val="000000"/>
                <w:sz w:val="24"/>
                <w:szCs w:val="24"/>
              </w:rPr>
              <w:t>πλενόμενα</w:t>
            </w:r>
            <w:proofErr w:type="spellEnd"/>
            <w:r w:rsidRPr="007C0D75">
              <w:rPr>
                <w:rFonts w:cstheme="minorHAnsi"/>
                <w:b/>
                <w:color w:val="000000"/>
                <w:sz w:val="24"/>
                <w:szCs w:val="24"/>
              </w:rPr>
              <w:t xml:space="preserve"> φίλτρα</w:t>
            </w:r>
            <w:r w:rsidRPr="007C0D75">
              <w:rPr>
                <w:rFonts w:cstheme="minorHAnsi"/>
                <w:bCs/>
                <w:color w:val="000000"/>
                <w:sz w:val="24"/>
                <w:szCs w:val="24"/>
              </w:rPr>
              <w:t xml:space="preserve"> καθαρισμού του αέρα για τη συγκράτηση σκόνης, </w:t>
            </w:r>
            <w:proofErr w:type="spellStart"/>
            <w:r w:rsidRPr="007C0D75">
              <w:rPr>
                <w:rFonts w:cstheme="minorHAnsi"/>
                <w:bCs/>
                <w:color w:val="000000"/>
                <w:sz w:val="24"/>
                <w:szCs w:val="24"/>
              </w:rPr>
              <w:t>μικροσωματιδίων</w:t>
            </w:r>
            <w:proofErr w:type="spellEnd"/>
            <w:r w:rsidRPr="007C0D75">
              <w:rPr>
                <w:rFonts w:cstheme="minorHAnsi"/>
                <w:bCs/>
                <w:color w:val="000000"/>
                <w:sz w:val="24"/>
                <w:szCs w:val="24"/>
              </w:rPr>
              <w:t>, με προστασία ενάντια στη μούχλα και στην ανάπτυξη μικροοργανισμών</w:t>
            </w:r>
          </w:p>
        </w:tc>
        <w:tc>
          <w:tcPr>
            <w:tcW w:w="1695" w:type="dxa"/>
          </w:tcPr>
          <w:p w14:paraId="5D73D22E" w14:textId="77777777" w:rsidR="007C0D75" w:rsidRPr="007C0D75" w:rsidRDefault="007C0D75" w:rsidP="00CF10D9">
            <w:pPr>
              <w:jc w:val="both"/>
              <w:rPr>
                <w:rFonts w:cstheme="minorHAnsi"/>
                <w:bCs/>
                <w:color w:val="000000"/>
                <w:sz w:val="24"/>
                <w:szCs w:val="24"/>
              </w:rPr>
            </w:pPr>
          </w:p>
        </w:tc>
      </w:tr>
      <w:tr w:rsidR="007C0D75" w:rsidRPr="007C0D75" w14:paraId="253F3AAD" w14:textId="77777777" w:rsidTr="007C0D75">
        <w:trPr>
          <w:jc w:val="center"/>
        </w:trPr>
        <w:tc>
          <w:tcPr>
            <w:tcW w:w="709" w:type="dxa"/>
          </w:tcPr>
          <w:p w14:paraId="715EC52A"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5BBEDA36" w14:textId="77777777" w:rsidR="007C0D75" w:rsidRPr="007C0D75" w:rsidRDefault="007C0D75" w:rsidP="00CF10D9">
            <w:pPr>
              <w:jc w:val="both"/>
              <w:rPr>
                <w:rFonts w:cstheme="minorHAnsi"/>
                <w:b/>
                <w:bCs/>
                <w:color w:val="000000"/>
                <w:sz w:val="24"/>
                <w:szCs w:val="24"/>
              </w:rPr>
            </w:pPr>
            <w:r w:rsidRPr="007C0D75">
              <w:rPr>
                <w:rFonts w:cstheme="minorHAnsi"/>
                <w:bCs/>
                <w:color w:val="000000"/>
                <w:sz w:val="24"/>
                <w:szCs w:val="24"/>
              </w:rPr>
              <w:t>Σε περίπτωση διακοπής ηλεκτρικού ρεύματος να διατηρούνται οι επιθυμητές ρυθμίσεις του χρήστη.</w:t>
            </w:r>
          </w:p>
        </w:tc>
        <w:tc>
          <w:tcPr>
            <w:tcW w:w="1695" w:type="dxa"/>
          </w:tcPr>
          <w:p w14:paraId="43C6307E" w14:textId="77777777" w:rsidR="007C0D75" w:rsidRPr="007C0D75" w:rsidRDefault="007C0D75" w:rsidP="00CF10D9">
            <w:pPr>
              <w:jc w:val="both"/>
              <w:rPr>
                <w:rFonts w:cstheme="minorHAnsi"/>
                <w:bCs/>
                <w:color w:val="000000"/>
                <w:sz w:val="24"/>
                <w:szCs w:val="24"/>
              </w:rPr>
            </w:pPr>
          </w:p>
        </w:tc>
      </w:tr>
      <w:tr w:rsidR="007C0D75" w:rsidRPr="007C0D75" w14:paraId="21DC2E0B" w14:textId="77777777" w:rsidTr="007C0D75">
        <w:trPr>
          <w:jc w:val="center"/>
        </w:trPr>
        <w:tc>
          <w:tcPr>
            <w:tcW w:w="709" w:type="dxa"/>
          </w:tcPr>
          <w:p w14:paraId="05BABDB7"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680CD82A" w14:textId="77777777" w:rsidR="007C0D75" w:rsidRPr="007C0D75" w:rsidRDefault="007C0D75" w:rsidP="00CF10D9">
            <w:pPr>
              <w:jc w:val="both"/>
              <w:rPr>
                <w:rFonts w:cstheme="minorHAnsi"/>
                <w:b/>
                <w:bCs/>
                <w:color w:val="000000"/>
                <w:sz w:val="24"/>
                <w:szCs w:val="24"/>
              </w:rPr>
            </w:pPr>
            <w:r w:rsidRPr="007C0D75">
              <w:rPr>
                <w:rFonts w:cstheme="minorHAnsi"/>
                <w:bCs/>
                <w:color w:val="000000"/>
                <w:sz w:val="24"/>
                <w:szCs w:val="24"/>
              </w:rPr>
              <w:t xml:space="preserve">Να υπάρχει </w:t>
            </w:r>
            <w:r w:rsidRPr="007C0D75">
              <w:rPr>
                <w:rFonts w:cstheme="minorHAnsi"/>
                <w:b/>
                <w:color w:val="000000"/>
                <w:sz w:val="24"/>
                <w:szCs w:val="24"/>
              </w:rPr>
              <w:t xml:space="preserve">λειτουργία </w:t>
            </w:r>
            <w:proofErr w:type="spellStart"/>
            <w:r w:rsidRPr="007C0D75">
              <w:rPr>
                <w:rFonts w:cstheme="minorHAnsi"/>
                <w:b/>
                <w:color w:val="000000"/>
                <w:sz w:val="24"/>
                <w:szCs w:val="24"/>
              </w:rPr>
              <w:t>αυτοδιάγνωσης</w:t>
            </w:r>
            <w:proofErr w:type="spellEnd"/>
            <w:r w:rsidRPr="007C0D75">
              <w:rPr>
                <w:rFonts w:cstheme="minorHAnsi"/>
                <w:b/>
                <w:color w:val="000000"/>
                <w:sz w:val="24"/>
                <w:szCs w:val="24"/>
              </w:rPr>
              <w:t xml:space="preserve"> βλαβών</w:t>
            </w:r>
            <w:r w:rsidRPr="007C0D75">
              <w:rPr>
                <w:rFonts w:cstheme="minorHAnsi"/>
                <w:bCs/>
                <w:color w:val="000000"/>
                <w:sz w:val="24"/>
                <w:szCs w:val="24"/>
              </w:rPr>
              <w:t xml:space="preserve"> με εμφάνιση κωδικού σφάλματος είτε στο τηλεχειριστήριο είτε στην οθόνη της εσωτερικής μονάδας.</w:t>
            </w:r>
          </w:p>
        </w:tc>
        <w:tc>
          <w:tcPr>
            <w:tcW w:w="1695" w:type="dxa"/>
          </w:tcPr>
          <w:p w14:paraId="4FCDB66C" w14:textId="77777777" w:rsidR="007C0D75" w:rsidRPr="007C0D75" w:rsidRDefault="007C0D75" w:rsidP="00CF10D9">
            <w:pPr>
              <w:jc w:val="both"/>
              <w:rPr>
                <w:rFonts w:cstheme="minorHAnsi"/>
                <w:bCs/>
                <w:color w:val="000000"/>
                <w:sz w:val="24"/>
                <w:szCs w:val="24"/>
              </w:rPr>
            </w:pPr>
          </w:p>
        </w:tc>
      </w:tr>
      <w:tr w:rsidR="007C0D75" w:rsidRPr="007C0D75" w14:paraId="75171786" w14:textId="77777777" w:rsidTr="007C0D75">
        <w:trPr>
          <w:jc w:val="center"/>
        </w:trPr>
        <w:tc>
          <w:tcPr>
            <w:tcW w:w="709" w:type="dxa"/>
          </w:tcPr>
          <w:p w14:paraId="16DF298D"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0A49B9A1"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Λειτουργία ψύξης με εξωτερική θερμοκρασία ως 48 </w:t>
            </w:r>
            <w:bookmarkStart w:id="1" w:name="_Hlk530926484"/>
            <w:r w:rsidRPr="007C0D75">
              <w:rPr>
                <w:rFonts w:cstheme="minorHAnsi"/>
                <w:bCs/>
                <w:color w:val="000000"/>
                <w:sz w:val="24"/>
                <w:szCs w:val="24"/>
              </w:rPr>
              <w:t>°C</w:t>
            </w:r>
            <w:bookmarkEnd w:id="1"/>
            <w:r w:rsidRPr="007C0D75">
              <w:rPr>
                <w:rFonts w:cstheme="minorHAnsi"/>
                <w:bCs/>
                <w:color w:val="000000"/>
                <w:sz w:val="24"/>
                <w:szCs w:val="24"/>
              </w:rPr>
              <w:t xml:space="preserve"> και λειτουργία θέρμανσης με εξωτερική θερμοκρασία από -10°C.</w:t>
            </w:r>
          </w:p>
        </w:tc>
        <w:tc>
          <w:tcPr>
            <w:tcW w:w="1695" w:type="dxa"/>
          </w:tcPr>
          <w:p w14:paraId="4962F9D4" w14:textId="77777777" w:rsidR="007C0D75" w:rsidRPr="007C0D75" w:rsidRDefault="007C0D75" w:rsidP="00CF10D9">
            <w:pPr>
              <w:jc w:val="both"/>
              <w:rPr>
                <w:rFonts w:cstheme="minorHAnsi"/>
                <w:bCs/>
                <w:color w:val="000000"/>
                <w:sz w:val="24"/>
                <w:szCs w:val="24"/>
              </w:rPr>
            </w:pPr>
          </w:p>
        </w:tc>
      </w:tr>
      <w:tr w:rsidR="007C0D75" w:rsidRPr="007C0D75" w14:paraId="25184477" w14:textId="77777777" w:rsidTr="007C0D75">
        <w:trPr>
          <w:jc w:val="center"/>
        </w:trPr>
        <w:tc>
          <w:tcPr>
            <w:tcW w:w="709" w:type="dxa"/>
          </w:tcPr>
          <w:p w14:paraId="11EE63E6"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017B178B"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Να διαθέτουν αυτόματη κίνηση του πτερυγίου στην έξοδο του κλιματιζόμενου αέρα</w:t>
            </w:r>
          </w:p>
        </w:tc>
        <w:tc>
          <w:tcPr>
            <w:tcW w:w="1695" w:type="dxa"/>
          </w:tcPr>
          <w:p w14:paraId="6A42F0AE" w14:textId="77777777" w:rsidR="007C0D75" w:rsidRPr="007C0D75" w:rsidRDefault="007C0D75" w:rsidP="00CF10D9">
            <w:pPr>
              <w:jc w:val="both"/>
              <w:rPr>
                <w:rFonts w:cstheme="minorHAnsi"/>
                <w:bCs/>
                <w:color w:val="000000"/>
                <w:sz w:val="24"/>
                <w:szCs w:val="24"/>
              </w:rPr>
            </w:pPr>
          </w:p>
        </w:tc>
      </w:tr>
      <w:tr w:rsidR="007C0D75" w:rsidRPr="007C0D75" w14:paraId="13EAB46E" w14:textId="77777777" w:rsidTr="007C0D75">
        <w:trPr>
          <w:jc w:val="center"/>
        </w:trPr>
        <w:tc>
          <w:tcPr>
            <w:tcW w:w="709" w:type="dxa"/>
          </w:tcPr>
          <w:p w14:paraId="2F0754D6"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474E53C8"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Να διαθέτουν σύστημα προστασίας του συμπιεστή έναντι της υπερθέρμανσης και της απροσδόκητης αύξησης της τάσης του ρεύματος</w:t>
            </w:r>
          </w:p>
        </w:tc>
        <w:tc>
          <w:tcPr>
            <w:tcW w:w="1695" w:type="dxa"/>
          </w:tcPr>
          <w:p w14:paraId="22F108C8" w14:textId="77777777" w:rsidR="007C0D75" w:rsidRPr="007C0D75" w:rsidRDefault="007C0D75" w:rsidP="00CF10D9">
            <w:pPr>
              <w:jc w:val="both"/>
              <w:rPr>
                <w:rFonts w:cstheme="minorHAnsi"/>
                <w:bCs/>
                <w:color w:val="000000"/>
                <w:sz w:val="24"/>
                <w:szCs w:val="24"/>
              </w:rPr>
            </w:pPr>
          </w:p>
        </w:tc>
      </w:tr>
      <w:tr w:rsidR="007C0D75" w:rsidRPr="007C0D75" w14:paraId="327B847F" w14:textId="77777777" w:rsidTr="007C0D75">
        <w:trPr>
          <w:jc w:val="center"/>
        </w:trPr>
        <w:tc>
          <w:tcPr>
            <w:tcW w:w="709" w:type="dxa"/>
          </w:tcPr>
          <w:p w14:paraId="2E189649"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004A3C73"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Να διαθέτουν σύστημα προστασίας του εσωτερικού στοιχείου (κατά τη λειτουργία της ψύξης) και του εξωτερικού στοιχείου (κατά τη λειτουργία της θέρμανσης) από τη δημιουργία παγετού</w:t>
            </w:r>
          </w:p>
        </w:tc>
        <w:tc>
          <w:tcPr>
            <w:tcW w:w="1695" w:type="dxa"/>
          </w:tcPr>
          <w:p w14:paraId="3AFDB7A8" w14:textId="77777777" w:rsidR="007C0D75" w:rsidRPr="007C0D75" w:rsidRDefault="007C0D75" w:rsidP="00CF10D9">
            <w:pPr>
              <w:jc w:val="both"/>
              <w:rPr>
                <w:rFonts w:cstheme="minorHAnsi"/>
                <w:bCs/>
                <w:color w:val="000000"/>
                <w:sz w:val="24"/>
                <w:szCs w:val="24"/>
              </w:rPr>
            </w:pPr>
          </w:p>
        </w:tc>
      </w:tr>
      <w:tr w:rsidR="007C0D75" w:rsidRPr="007C0D75" w14:paraId="7D03A7AD" w14:textId="77777777" w:rsidTr="007C0D75">
        <w:trPr>
          <w:jc w:val="center"/>
        </w:trPr>
        <w:tc>
          <w:tcPr>
            <w:tcW w:w="709" w:type="dxa"/>
          </w:tcPr>
          <w:p w14:paraId="4796C38B" w14:textId="77777777" w:rsidR="007C0D75" w:rsidRPr="007C0D75" w:rsidRDefault="007C0D75" w:rsidP="007C0D75">
            <w:pPr>
              <w:pStyle w:val="a3"/>
              <w:numPr>
                <w:ilvl w:val="0"/>
                <w:numId w:val="1"/>
              </w:numPr>
              <w:spacing w:after="0" w:line="240" w:lineRule="auto"/>
              <w:jc w:val="center"/>
              <w:rPr>
                <w:rFonts w:cstheme="minorHAnsi"/>
                <w:bCs/>
                <w:color w:val="000000"/>
                <w:sz w:val="24"/>
                <w:szCs w:val="24"/>
              </w:rPr>
            </w:pPr>
          </w:p>
        </w:tc>
        <w:tc>
          <w:tcPr>
            <w:tcW w:w="6663" w:type="dxa"/>
          </w:tcPr>
          <w:p w14:paraId="7DD8894E"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Να διαθέτουν </w:t>
            </w:r>
            <w:r w:rsidRPr="007C0D75">
              <w:rPr>
                <w:rFonts w:cstheme="minorHAnsi"/>
                <w:b/>
                <w:color w:val="000000"/>
                <w:sz w:val="24"/>
                <w:szCs w:val="24"/>
              </w:rPr>
              <w:t>τηλεχειριστήριο υγρών κρυστάλλων</w:t>
            </w:r>
            <w:r w:rsidRPr="007C0D75">
              <w:rPr>
                <w:rFonts w:cstheme="minorHAnsi"/>
                <w:bCs/>
                <w:color w:val="000000"/>
                <w:sz w:val="24"/>
                <w:szCs w:val="24"/>
              </w:rPr>
              <w:t xml:space="preserve"> εύκολο στην λειτουργία του για κάθε εσωτερική μονάδα με βάση </w:t>
            </w:r>
            <w:proofErr w:type="spellStart"/>
            <w:r w:rsidRPr="007C0D75">
              <w:rPr>
                <w:rFonts w:cstheme="minorHAnsi"/>
                <w:bCs/>
                <w:color w:val="000000"/>
                <w:sz w:val="24"/>
                <w:szCs w:val="24"/>
              </w:rPr>
              <w:t>επιτοίχιας</w:t>
            </w:r>
            <w:proofErr w:type="spellEnd"/>
            <w:r w:rsidRPr="007C0D75">
              <w:rPr>
                <w:rFonts w:cstheme="minorHAnsi"/>
                <w:bCs/>
                <w:color w:val="000000"/>
                <w:sz w:val="24"/>
                <w:szCs w:val="24"/>
              </w:rPr>
              <w:t xml:space="preserve"> στήριξης.</w:t>
            </w:r>
          </w:p>
        </w:tc>
        <w:tc>
          <w:tcPr>
            <w:tcW w:w="1695" w:type="dxa"/>
          </w:tcPr>
          <w:p w14:paraId="77185F0F" w14:textId="77777777" w:rsidR="007C0D75" w:rsidRPr="007C0D75" w:rsidRDefault="007C0D75" w:rsidP="00CF10D9">
            <w:pPr>
              <w:jc w:val="both"/>
              <w:rPr>
                <w:rFonts w:cstheme="minorHAnsi"/>
                <w:bCs/>
                <w:color w:val="000000"/>
                <w:sz w:val="24"/>
                <w:szCs w:val="24"/>
              </w:rPr>
            </w:pPr>
          </w:p>
        </w:tc>
      </w:tr>
    </w:tbl>
    <w:p w14:paraId="027CD86C" w14:textId="6B3D8089" w:rsidR="007C0D75" w:rsidRDefault="007C0D75"/>
    <w:p w14:paraId="3178E7D4" w14:textId="77777777" w:rsidR="007C0D75" w:rsidRDefault="007C0D75">
      <w:pPr>
        <w:spacing w:after="160" w:line="259" w:lineRule="auto"/>
      </w:pPr>
      <w:r>
        <w:br w:type="page"/>
      </w:r>
    </w:p>
    <w:tbl>
      <w:tblPr>
        <w:tblStyle w:val="a4"/>
        <w:tblW w:w="8789" w:type="dxa"/>
        <w:jc w:val="center"/>
        <w:tblLook w:val="04A0" w:firstRow="1" w:lastRow="0" w:firstColumn="1" w:lastColumn="0" w:noHBand="0" w:noVBand="1"/>
      </w:tblPr>
      <w:tblGrid>
        <w:gridCol w:w="880"/>
        <w:gridCol w:w="6320"/>
        <w:gridCol w:w="1589"/>
      </w:tblGrid>
      <w:tr w:rsidR="007C0D75" w:rsidRPr="007C0D75" w14:paraId="6A64C266" w14:textId="77777777" w:rsidTr="00CF10D9">
        <w:trPr>
          <w:jc w:val="center"/>
        </w:trPr>
        <w:tc>
          <w:tcPr>
            <w:tcW w:w="826" w:type="dxa"/>
          </w:tcPr>
          <w:p w14:paraId="066284C3" w14:textId="77777777" w:rsidR="007C0D75" w:rsidRPr="007C0D75" w:rsidRDefault="007C0D75" w:rsidP="00CF10D9">
            <w:pPr>
              <w:pStyle w:val="a3"/>
              <w:ind w:left="0"/>
              <w:jc w:val="center"/>
              <w:rPr>
                <w:rFonts w:cstheme="minorHAnsi"/>
                <w:b/>
                <w:bCs/>
                <w:color w:val="000000"/>
                <w:sz w:val="24"/>
                <w:szCs w:val="24"/>
              </w:rPr>
            </w:pPr>
            <w:r w:rsidRPr="007C0D75">
              <w:rPr>
                <w:rFonts w:cstheme="minorHAnsi"/>
                <w:b/>
                <w:bCs/>
                <w:color w:val="000000"/>
                <w:sz w:val="24"/>
                <w:szCs w:val="24"/>
              </w:rPr>
              <w:t>Β</w:t>
            </w:r>
          </w:p>
        </w:tc>
        <w:tc>
          <w:tcPr>
            <w:tcW w:w="6504" w:type="dxa"/>
          </w:tcPr>
          <w:p w14:paraId="0C8BF107" w14:textId="77777777" w:rsidR="007C0D75" w:rsidRPr="007C0D75" w:rsidRDefault="007C0D75" w:rsidP="00CF10D9">
            <w:pPr>
              <w:pStyle w:val="a3"/>
              <w:ind w:left="0"/>
              <w:jc w:val="center"/>
              <w:rPr>
                <w:rFonts w:cstheme="minorHAnsi"/>
                <w:b/>
                <w:bCs/>
                <w:color w:val="000000"/>
                <w:sz w:val="24"/>
                <w:szCs w:val="24"/>
              </w:rPr>
            </w:pPr>
            <w:r w:rsidRPr="007C0D75">
              <w:rPr>
                <w:rFonts w:cstheme="minorHAnsi"/>
                <w:b/>
                <w:bCs/>
                <w:color w:val="000000"/>
                <w:sz w:val="24"/>
                <w:szCs w:val="24"/>
              </w:rPr>
              <w:t>Γενικοί όροι (για όλους τους τύπους μηχανημάτων)</w:t>
            </w:r>
          </w:p>
          <w:p w14:paraId="6FAA5841" w14:textId="77777777" w:rsidR="007C0D75" w:rsidRPr="007C0D75" w:rsidRDefault="007C0D75" w:rsidP="00CF10D9">
            <w:pPr>
              <w:pStyle w:val="a3"/>
              <w:ind w:left="0"/>
              <w:jc w:val="center"/>
              <w:rPr>
                <w:rFonts w:cstheme="minorHAnsi"/>
                <w:b/>
                <w:bCs/>
                <w:color w:val="000000"/>
                <w:sz w:val="24"/>
                <w:szCs w:val="24"/>
              </w:rPr>
            </w:pPr>
          </w:p>
        </w:tc>
        <w:tc>
          <w:tcPr>
            <w:tcW w:w="1459" w:type="dxa"/>
          </w:tcPr>
          <w:p w14:paraId="7508B716" w14:textId="77777777" w:rsidR="007C0D75" w:rsidRPr="007C0D75" w:rsidRDefault="007C0D75" w:rsidP="00CF10D9">
            <w:pPr>
              <w:pStyle w:val="a3"/>
              <w:ind w:left="0"/>
              <w:jc w:val="center"/>
              <w:rPr>
                <w:rFonts w:cstheme="minorHAnsi"/>
                <w:b/>
                <w:bCs/>
                <w:color w:val="000000"/>
                <w:sz w:val="24"/>
                <w:szCs w:val="24"/>
              </w:rPr>
            </w:pPr>
            <w:r w:rsidRPr="007C0D75">
              <w:rPr>
                <w:rFonts w:cstheme="minorHAnsi"/>
                <w:b/>
                <w:bCs/>
                <w:color w:val="000000"/>
                <w:sz w:val="24"/>
                <w:szCs w:val="24"/>
              </w:rPr>
              <w:t>Συμμόρφωση</w:t>
            </w:r>
          </w:p>
        </w:tc>
      </w:tr>
      <w:tr w:rsidR="007C0D75" w:rsidRPr="007C0D75" w14:paraId="1316851C" w14:textId="77777777" w:rsidTr="00CF10D9">
        <w:trPr>
          <w:jc w:val="center"/>
        </w:trPr>
        <w:tc>
          <w:tcPr>
            <w:tcW w:w="826" w:type="dxa"/>
          </w:tcPr>
          <w:p w14:paraId="3682A330"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22.</w:t>
            </w:r>
          </w:p>
        </w:tc>
        <w:tc>
          <w:tcPr>
            <w:tcW w:w="6504" w:type="dxa"/>
          </w:tcPr>
          <w:p w14:paraId="4CBB4400"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Όλα τα κλιματιστικά θα εγκατασταθούν στους χώρους που έχουν προβλεφθεί για κάθε ΚΥ/</w:t>
            </w:r>
            <w:r w:rsidRPr="007C0D75">
              <w:rPr>
                <w:rFonts w:cstheme="minorHAnsi"/>
                <w:bCs/>
                <w:color w:val="000000"/>
                <w:sz w:val="24"/>
                <w:szCs w:val="24"/>
                <w:lang w:val="en-US"/>
              </w:rPr>
              <w:t>TI</w:t>
            </w:r>
            <w:r w:rsidRPr="007C0D75">
              <w:rPr>
                <w:rFonts w:cstheme="minorHAnsi"/>
                <w:bCs/>
                <w:color w:val="000000"/>
                <w:sz w:val="24"/>
                <w:szCs w:val="24"/>
              </w:rPr>
              <w:t>/</w:t>
            </w:r>
            <w:r w:rsidRPr="007C0D75">
              <w:rPr>
                <w:rFonts w:cstheme="minorHAnsi"/>
                <w:bCs/>
                <w:color w:val="000000"/>
                <w:sz w:val="24"/>
                <w:szCs w:val="24"/>
                <w:lang w:val="en-US"/>
              </w:rPr>
              <w:t>TOMY</w:t>
            </w:r>
            <w:r w:rsidRPr="007C0D75">
              <w:rPr>
                <w:rFonts w:cstheme="minorHAnsi"/>
                <w:bCs/>
                <w:color w:val="000000"/>
                <w:sz w:val="24"/>
                <w:szCs w:val="24"/>
              </w:rPr>
              <w:t xml:space="preserve"> και θα παραδοθούν σε πλήρη λειτουργία με πλήρη ηλεκτρική, ψυκτική και υδραυλική εγκατάσταση (η αποχέτευση θα οδηγηθεί στο πλησιέστερο σιφόνι δαπέδου ή υδρορροή) εσωτερικής και εξωτερικής μονάδας. </w:t>
            </w:r>
          </w:p>
        </w:tc>
        <w:tc>
          <w:tcPr>
            <w:tcW w:w="1459" w:type="dxa"/>
          </w:tcPr>
          <w:p w14:paraId="472C8C7D" w14:textId="77777777" w:rsidR="007C0D75" w:rsidRPr="007C0D75" w:rsidRDefault="007C0D75" w:rsidP="00CF10D9">
            <w:pPr>
              <w:jc w:val="both"/>
              <w:rPr>
                <w:rFonts w:cstheme="minorHAnsi"/>
                <w:bCs/>
                <w:color w:val="000000"/>
                <w:sz w:val="24"/>
                <w:szCs w:val="24"/>
              </w:rPr>
            </w:pPr>
          </w:p>
        </w:tc>
      </w:tr>
      <w:tr w:rsidR="007C0D75" w:rsidRPr="007C0D75" w14:paraId="61B674BB" w14:textId="77777777" w:rsidTr="00CF10D9">
        <w:trPr>
          <w:jc w:val="center"/>
        </w:trPr>
        <w:tc>
          <w:tcPr>
            <w:tcW w:w="826" w:type="dxa"/>
          </w:tcPr>
          <w:p w14:paraId="61FD33A6"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23.</w:t>
            </w:r>
          </w:p>
        </w:tc>
        <w:tc>
          <w:tcPr>
            <w:tcW w:w="6504" w:type="dxa"/>
          </w:tcPr>
          <w:p w14:paraId="49B35526"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Όπου το νέο κλιματιστικό τοποθετείται σε αντικατάσταση παλαιού σύμφωνα με τον προηγούμενο πίνακα, περιλαμβάνεται και η αποξήλωση του παλαιού (είτε </w:t>
            </w:r>
            <w:proofErr w:type="spellStart"/>
            <w:r w:rsidRPr="007C0D75">
              <w:rPr>
                <w:rFonts w:cstheme="minorHAnsi"/>
                <w:bCs/>
                <w:color w:val="000000"/>
                <w:sz w:val="24"/>
                <w:szCs w:val="24"/>
              </w:rPr>
              <w:t>επιτοίχιου</w:t>
            </w:r>
            <w:proofErr w:type="spellEnd"/>
            <w:r w:rsidRPr="007C0D75">
              <w:rPr>
                <w:rFonts w:cstheme="minorHAnsi"/>
                <w:bCs/>
                <w:color w:val="000000"/>
                <w:sz w:val="24"/>
                <w:szCs w:val="24"/>
              </w:rPr>
              <w:t xml:space="preserve"> είτε σε μερικές περιπτώσεις </w:t>
            </w:r>
            <w:proofErr w:type="spellStart"/>
            <w:r w:rsidRPr="007C0D75">
              <w:rPr>
                <w:rFonts w:cstheme="minorHAnsi"/>
                <w:bCs/>
                <w:color w:val="000000"/>
                <w:sz w:val="24"/>
                <w:szCs w:val="24"/>
              </w:rPr>
              <w:t>επιδαπέδιου</w:t>
            </w:r>
            <w:proofErr w:type="spellEnd"/>
            <w:r w:rsidRPr="007C0D75">
              <w:rPr>
                <w:rFonts w:cstheme="minorHAnsi"/>
                <w:bCs/>
                <w:color w:val="000000"/>
                <w:sz w:val="24"/>
                <w:szCs w:val="24"/>
              </w:rPr>
              <w:t xml:space="preserve">). </w:t>
            </w:r>
          </w:p>
        </w:tc>
        <w:tc>
          <w:tcPr>
            <w:tcW w:w="1459" w:type="dxa"/>
          </w:tcPr>
          <w:p w14:paraId="7FD67794" w14:textId="77777777" w:rsidR="007C0D75" w:rsidRPr="007C0D75" w:rsidRDefault="007C0D75" w:rsidP="00CF10D9">
            <w:pPr>
              <w:jc w:val="both"/>
              <w:rPr>
                <w:rFonts w:cstheme="minorHAnsi"/>
                <w:bCs/>
                <w:color w:val="000000"/>
                <w:sz w:val="24"/>
                <w:szCs w:val="24"/>
              </w:rPr>
            </w:pPr>
          </w:p>
        </w:tc>
      </w:tr>
      <w:tr w:rsidR="007C0D75" w:rsidRPr="007C0D75" w14:paraId="7F984AE8" w14:textId="77777777" w:rsidTr="00CF10D9">
        <w:trPr>
          <w:jc w:val="center"/>
        </w:trPr>
        <w:tc>
          <w:tcPr>
            <w:tcW w:w="826" w:type="dxa"/>
          </w:tcPr>
          <w:p w14:paraId="2FA90F76"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24.</w:t>
            </w:r>
          </w:p>
        </w:tc>
        <w:tc>
          <w:tcPr>
            <w:tcW w:w="6504" w:type="dxa"/>
          </w:tcPr>
          <w:p w14:paraId="03C3006E"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Οι υποψήφιοι ανάδοχοι και το προσωπικό που θα χρησιμοποιηθεί, πρέπει να έχουν όλα τα προσόντα, άδειες, προϋποθέσεις και πιστοποιήσεις  που προβλέπονται από την Ελληνική Νομοθεσία και τους σχετικούς κανονισμούς για τις εργασίες που θα εκτελεστούν </w:t>
            </w:r>
          </w:p>
          <w:p w14:paraId="6AF43847" w14:textId="77777777" w:rsidR="007C0D75" w:rsidRPr="007C0D75" w:rsidRDefault="007C0D75" w:rsidP="00CF10D9">
            <w:pPr>
              <w:jc w:val="both"/>
              <w:rPr>
                <w:rFonts w:cstheme="minorHAnsi"/>
                <w:bCs/>
                <w:color w:val="000000"/>
                <w:sz w:val="24"/>
                <w:szCs w:val="24"/>
              </w:rPr>
            </w:pPr>
            <w:r w:rsidRPr="007C0D75">
              <w:rPr>
                <w:rFonts w:cstheme="minorHAnsi"/>
                <w:color w:val="000000"/>
                <w:sz w:val="24"/>
                <w:szCs w:val="24"/>
              </w:rPr>
              <w:t>(</w:t>
            </w:r>
            <w:r w:rsidRPr="007C0D75">
              <w:rPr>
                <w:rFonts w:cstheme="minorHAnsi"/>
                <w:b/>
                <w:color w:val="000000"/>
                <w:sz w:val="24"/>
                <w:szCs w:val="24"/>
              </w:rPr>
              <w:t>Στην Τεχνική Προσφορά να συμπεριληφθεί σχετική Υπεύθυνη Δήλωση του υποψήφιου αναδόχου</w:t>
            </w:r>
            <w:r w:rsidRPr="007C0D75">
              <w:rPr>
                <w:rFonts w:cstheme="minorHAnsi"/>
                <w:bCs/>
                <w:color w:val="000000"/>
                <w:sz w:val="24"/>
                <w:szCs w:val="24"/>
              </w:rPr>
              <w:t>.)</w:t>
            </w:r>
          </w:p>
        </w:tc>
        <w:tc>
          <w:tcPr>
            <w:tcW w:w="1459" w:type="dxa"/>
          </w:tcPr>
          <w:p w14:paraId="361FDE1A" w14:textId="77777777" w:rsidR="007C0D75" w:rsidRPr="007C0D75" w:rsidRDefault="007C0D75" w:rsidP="00CF10D9">
            <w:pPr>
              <w:jc w:val="both"/>
              <w:rPr>
                <w:rFonts w:cstheme="minorHAnsi"/>
                <w:bCs/>
                <w:color w:val="000000"/>
                <w:sz w:val="24"/>
                <w:szCs w:val="24"/>
              </w:rPr>
            </w:pPr>
          </w:p>
        </w:tc>
      </w:tr>
      <w:tr w:rsidR="007C0D75" w:rsidRPr="007C0D75" w14:paraId="01841032" w14:textId="77777777" w:rsidTr="00CF10D9">
        <w:trPr>
          <w:jc w:val="center"/>
        </w:trPr>
        <w:tc>
          <w:tcPr>
            <w:tcW w:w="826" w:type="dxa"/>
          </w:tcPr>
          <w:p w14:paraId="107EA0B8"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25.</w:t>
            </w:r>
          </w:p>
        </w:tc>
        <w:tc>
          <w:tcPr>
            <w:tcW w:w="6504" w:type="dxa"/>
          </w:tcPr>
          <w:p w14:paraId="64E85ED3"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Η αποξήλωση των παλαιών και εγκατάσταση των νέων μηχανημάτων θα γίνει σύμφωνα με τους κανόνες της τέχνης και της επιστήμης και τα εγχειρίδια του κατασκευαστή ώστε να διασφαλίζεται η καλύτερη δυνατή ασφάλεια και απόδοση του μηχανήματος.</w:t>
            </w:r>
          </w:p>
        </w:tc>
        <w:tc>
          <w:tcPr>
            <w:tcW w:w="1459" w:type="dxa"/>
          </w:tcPr>
          <w:p w14:paraId="418AB665" w14:textId="77777777" w:rsidR="007C0D75" w:rsidRPr="007C0D75" w:rsidRDefault="007C0D75" w:rsidP="00CF10D9">
            <w:pPr>
              <w:jc w:val="both"/>
              <w:rPr>
                <w:rFonts w:cstheme="minorHAnsi"/>
                <w:bCs/>
                <w:color w:val="000000"/>
                <w:sz w:val="24"/>
                <w:szCs w:val="24"/>
              </w:rPr>
            </w:pPr>
          </w:p>
        </w:tc>
      </w:tr>
      <w:tr w:rsidR="007C0D75" w:rsidRPr="007C0D75" w14:paraId="47DE6305" w14:textId="77777777" w:rsidTr="00CF10D9">
        <w:trPr>
          <w:jc w:val="center"/>
        </w:trPr>
        <w:tc>
          <w:tcPr>
            <w:tcW w:w="826" w:type="dxa"/>
          </w:tcPr>
          <w:p w14:paraId="426DF6ED"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26.</w:t>
            </w:r>
          </w:p>
        </w:tc>
        <w:tc>
          <w:tcPr>
            <w:tcW w:w="6504" w:type="dxa"/>
          </w:tcPr>
          <w:p w14:paraId="0FA6B4BF"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Πριν την εγκατάσταση του καινούριου μηχανήματος ο ανάδοχος υποχρεούται να </w:t>
            </w:r>
            <w:proofErr w:type="spellStart"/>
            <w:r w:rsidRPr="007C0D75">
              <w:rPr>
                <w:rFonts w:cstheme="minorHAnsi"/>
                <w:bCs/>
                <w:color w:val="000000"/>
                <w:sz w:val="24"/>
                <w:szCs w:val="24"/>
              </w:rPr>
              <w:t>απεγκαταστήσει</w:t>
            </w:r>
            <w:proofErr w:type="spellEnd"/>
            <w:r w:rsidRPr="007C0D75">
              <w:rPr>
                <w:rFonts w:cstheme="minorHAnsi"/>
                <w:bCs/>
                <w:color w:val="000000"/>
                <w:sz w:val="24"/>
                <w:szCs w:val="24"/>
              </w:rPr>
              <w:t xml:space="preserve"> το παλαιό μηχάνημα όπου υπάρχει και να το μεταφέρει σε χώρο εντός του κτιρίου που θα υποδειχθεί από το Υπεύθυνο της κάθε Μονάδας.</w:t>
            </w:r>
          </w:p>
        </w:tc>
        <w:tc>
          <w:tcPr>
            <w:tcW w:w="1459" w:type="dxa"/>
          </w:tcPr>
          <w:p w14:paraId="0970CFBE" w14:textId="77777777" w:rsidR="007C0D75" w:rsidRPr="007C0D75" w:rsidRDefault="007C0D75" w:rsidP="00CF10D9">
            <w:pPr>
              <w:jc w:val="both"/>
              <w:rPr>
                <w:rFonts w:cstheme="minorHAnsi"/>
                <w:bCs/>
                <w:color w:val="000000"/>
                <w:sz w:val="24"/>
                <w:szCs w:val="24"/>
              </w:rPr>
            </w:pPr>
          </w:p>
        </w:tc>
      </w:tr>
      <w:tr w:rsidR="007C0D75" w:rsidRPr="007C0D75" w14:paraId="2CD4509E" w14:textId="77777777" w:rsidTr="00CF10D9">
        <w:trPr>
          <w:jc w:val="center"/>
        </w:trPr>
        <w:tc>
          <w:tcPr>
            <w:tcW w:w="826" w:type="dxa"/>
          </w:tcPr>
          <w:p w14:paraId="39899D18"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27.</w:t>
            </w:r>
          </w:p>
        </w:tc>
        <w:tc>
          <w:tcPr>
            <w:tcW w:w="6504" w:type="dxa"/>
          </w:tcPr>
          <w:p w14:paraId="6F5C793C"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Οι ψυκτικές σωληνώσεις θα είναι μονωμένες σε όλο το μήκος τους, θα διέρχονται μέσα από καλαίσθητη οριζόντια οπή που θα κάνει το συνεργείο εγκατάστασης ή και από υπάρχουσες Η/Μ διελεύσεις. </w:t>
            </w:r>
            <w:r w:rsidRPr="007C0D75">
              <w:rPr>
                <w:rFonts w:cstheme="minorHAnsi"/>
                <w:b/>
                <w:color w:val="000000"/>
                <w:sz w:val="24"/>
                <w:szCs w:val="24"/>
              </w:rPr>
              <w:t>Σε καμία περίπτωση δεν θα γίνει κάθετη διάτρηση υπάρχουσας υγρομόνωσης</w:t>
            </w:r>
            <w:r w:rsidRPr="007C0D75">
              <w:rPr>
                <w:rFonts w:cstheme="minorHAnsi"/>
                <w:bCs/>
                <w:color w:val="000000"/>
                <w:sz w:val="24"/>
                <w:szCs w:val="24"/>
              </w:rPr>
              <w:t xml:space="preserve">. Στα ορατά σημεία, οι σωληνώσεις θα είναι τοποθετημένες μέσα σε πλαστικό κανάλι κατάλληλων διαστάσεων (τουλάχιστον 60x40mm). </w:t>
            </w:r>
          </w:p>
        </w:tc>
        <w:tc>
          <w:tcPr>
            <w:tcW w:w="1459" w:type="dxa"/>
          </w:tcPr>
          <w:p w14:paraId="49A3D2A1" w14:textId="77777777" w:rsidR="007C0D75" w:rsidRPr="007C0D75" w:rsidRDefault="007C0D75" w:rsidP="00CF10D9">
            <w:pPr>
              <w:jc w:val="both"/>
              <w:rPr>
                <w:rFonts w:cstheme="minorHAnsi"/>
                <w:bCs/>
                <w:color w:val="000000"/>
                <w:sz w:val="24"/>
                <w:szCs w:val="24"/>
              </w:rPr>
            </w:pPr>
          </w:p>
        </w:tc>
      </w:tr>
      <w:tr w:rsidR="007C0D75" w:rsidRPr="007C0D75" w14:paraId="74A7DBCA" w14:textId="77777777" w:rsidTr="00CF10D9">
        <w:trPr>
          <w:jc w:val="center"/>
        </w:trPr>
        <w:tc>
          <w:tcPr>
            <w:tcW w:w="826" w:type="dxa"/>
          </w:tcPr>
          <w:p w14:paraId="682586FA"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28.</w:t>
            </w:r>
          </w:p>
        </w:tc>
        <w:tc>
          <w:tcPr>
            <w:tcW w:w="6504" w:type="dxa"/>
          </w:tcPr>
          <w:p w14:paraId="02B80CE6"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Η προσκόμιση και η αποκομιδή των υλικών, θα πρέπει να γίνεται χωρίς να προκαλείται ουδεμία όχληση των εργαζομένων στο κτήριο. Στα σημεία του κτηρίου όπου προβλέπεται να γίνουν εργασίες, η μεταφορά υλικών θα γίνεται με ιδιαίτερη προσοχή, προκειμένου να μην υπάρξουν ζημίες στους ήδη διαμορφωμένους χώρους του κτιρίου. Στην περίπτωση, τυχόν, πρόκλησης οιωνδήποτε ζημιών ο Ανάδοχος θα φέρει την απόλυτη και αποκλειστική ευθύνη για την πλήρη αποκατάστασή τους.</w:t>
            </w:r>
          </w:p>
        </w:tc>
        <w:tc>
          <w:tcPr>
            <w:tcW w:w="1459" w:type="dxa"/>
          </w:tcPr>
          <w:p w14:paraId="69D3927E" w14:textId="77777777" w:rsidR="007C0D75" w:rsidRPr="007C0D75" w:rsidRDefault="007C0D75" w:rsidP="00CF10D9">
            <w:pPr>
              <w:jc w:val="both"/>
              <w:rPr>
                <w:rFonts w:cstheme="minorHAnsi"/>
                <w:bCs/>
                <w:color w:val="000000"/>
                <w:sz w:val="24"/>
                <w:szCs w:val="24"/>
              </w:rPr>
            </w:pPr>
          </w:p>
        </w:tc>
      </w:tr>
      <w:tr w:rsidR="007C0D75" w:rsidRPr="007C0D75" w14:paraId="24B26C3D" w14:textId="77777777" w:rsidTr="00CF10D9">
        <w:trPr>
          <w:jc w:val="center"/>
        </w:trPr>
        <w:tc>
          <w:tcPr>
            <w:tcW w:w="826" w:type="dxa"/>
          </w:tcPr>
          <w:p w14:paraId="66A7DA6D"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29.</w:t>
            </w:r>
          </w:p>
        </w:tc>
        <w:tc>
          <w:tcPr>
            <w:tcW w:w="6504" w:type="dxa"/>
          </w:tcPr>
          <w:p w14:paraId="50738627"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Τα εξωτερικά μηχανήματα θα τοποθετηθούν και στερεωθούν με τον σταθερότερο και ασφαλέστερο τρόπο σε δική τους βάση βαμμένη με αντισκωριακή βαφή πάνω σε </w:t>
            </w:r>
            <w:proofErr w:type="spellStart"/>
            <w:r w:rsidRPr="007C0D75">
              <w:rPr>
                <w:rFonts w:cstheme="minorHAnsi"/>
                <w:bCs/>
                <w:color w:val="000000"/>
                <w:sz w:val="24"/>
                <w:szCs w:val="24"/>
              </w:rPr>
              <w:t>αντικραδασμικά</w:t>
            </w:r>
            <w:proofErr w:type="spellEnd"/>
            <w:r w:rsidRPr="007C0D75">
              <w:rPr>
                <w:rFonts w:cstheme="minorHAnsi"/>
                <w:bCs/>
                <w:color w:val="000000"/>
                <w:sz w:val="24"/>
                <w:szCs w:val="24"/>
              </w:rPr>
              <w:t xml:space="preserve"> λάστιχα για την αποφυγή συντονισμού και κραδασμών. Θα επιλεγεί το καλύτερο δυνατόν σημείο εγκατάστασης της εξωτερικής μονάδας ώστε να μπορούν να πραγματοποιούνται οι εργασίες συντήρησης και η εγκατάσταση να έχει το καλύτερο δυνατό αισθητικό αποτέλεσμα.</w:t>
            </w:r>
          </w:p>
        </w:tc>
        <w:tc>
          <w:tcPr>
            <w:tcW w:w="1459" w:type="dxa"/>
          </w:tcPr>
          <w:p w14:paraId="7AEE57FD" w14:textId="77777777" w:rsidR="007C0D75" w:rsidRPr="007C0D75" w:rsidRDefault="007C0D75" w:rsidP="00CF10D9">
            <w:pPr>
              <w:jc w:val="both"/>
              <w:rPr>
                <w:rFonts w:cstheme="minorHAnsi"/>
                <w:bCs/>
                <w:color w:val="000000"/>
                <w:sz w:val="24"/>
                <w:szCs w:val="24"/>
              </w:rPr>
            </w:pPr>
          </w:p>
        </w:tc>
      </w:tr>
      <w:tr w:rsidR="007C0D75" w:rsidRPr="007C0D75" w14:paraId="3E7C67D0" w14:textId="77777777" w:rsidTr="00CF10D9">
        <w:trPr>
          <w:jc w:val="center"/>
        </w:trPr>
        <w:tc>
          <w:tcPr>
            <w:tcW w:w="826" w:type="dxa"/>
          </w:tcPr>
          <w:p w14:paraId="6BEF2637"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30.</w:t>
            </w:r>
          </w:p>
        </w:tc>
        <w:tc>
          <w:tcPr>
            <w:tcW w:w="6504" w:type="dxa"/>
          </w:tcPr>
          <w:p w14:paraId="509A05D0"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Η αποχέτευση των μονάδων θα συνδεθεί είτε στο υφιστάμενο δίκτυο ή εκεί που μπορεί εξωτερικά σε υδρορροές ή σιφόνια δαπέδου, με κατάλληλα εξαρτήματα. </w:t>
            </w:r>
          </w:p>
        </w:tc>
        <w:tc>
          <w:tcPr>
            <w:tcW w:w="1459" w:type="dxa"/>
          </w:tcPr>
          <w:p w14:paraId="3FDDE3E4" w14:textId="77777777" w:rsidR="007C0D75" w:rsidRPr="007C0D75" w:rsidRDefault="007C0D75" w:rsidP="00CF10D9">
            <w:pPr>
              <w:jc w:val="both"/>
              <w:rPr>
                <w:rFonts w:cstheme="minorHAnsi"/>
                <w:bCs/>
                <w:color w:val="000000"/>
                <w:sz w:val="24"/>
                <w:szCs w:val="24"/>
              </w:rPr>
            </w:pPr>
          </w:p>
        </w:tc>
      </w:tr>
      <w:tr w:rsidR="007C0D75" w:rsidRPr="007C0D75" w14:paraId="30182185" w14:textId="77777777" w:rsidTr="00CF10D9">
        <w:trPr>
          <w:jc w:val="center"/>
        </w:trPr>
        <w:tc>
          <w:tcPr>
            <w:tcW w:w="826" w:type="dxa"/>
          </w:tcPr>
          <w:p w14:paraId="45A76310"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31.</w:t>
            </w:r>
          </w:p>
        </w:tc>
        <w:tc>
          <w:tcPr>
            <w:tcW w:w="6504" w:type="dxa"/>
          </w:tcPr>
          <w:p w14:paraId="4190481C"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Τυχόν φθορές που προκληθούν στα δομικά στοιχεία του κτηρίου κατά την εγκατάσταση των κλιματιστικών θα πρέπει να επιδιορθωθούν από τον ανάδοχο. Ιδιαίτερη προσοχή πρέπει να δίνεται στην αποκατάσταση των οπών εξωτερικά και εσωτερικά.</w:t>
            </w:r>
          </w:p>
        </w:tc>
        <w:tc>
          <w:tcPr>
            <w:tcW w:w="1459" w:type="dxa"/>
          </w:tcPr>
          <w:p w14:paraId="572B3835" w14:textId="77777777" w:rsidR="007C0D75" w:rsidRPr="007C0D75" w:rsidRDefault="007C0D75" w:rsidP="00CF10D9">
            <w:pPr>
              <w:jc w:val="both"/>
              <w:rPr>
                <w:rFonts w:cstheme="minorHAnsi"/>
                <w:bCs/>
                <w:color w:val="000000"/>
                <w:sz w:val="24"/>
                <w:szCs w:val="24"/>
              </w:rPr>
            </w:pPr>
          </w:p>
        </w:tc>
      </w:tr>
      <w:tr w:rsidR="007C0D75" w:rsidRPr="007C0D75" w14:paraId="3DF5F28B" w14:textId="77777777" w:rsidTr="00CF10D9">
        <w:trPr>
          <w:jc w:val="center"/>
        </w:trPr>
        <w:tc>
          <w:tcPr>
            <w:tcW w:w="826" w:type="dxa"/>
          </w:tcPr>
          <w:p w14:paraId="28CAC41C"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32.</w:t>
            </w:r>
          </w:p>
        </w:tc>
        <w:tc>
          <w:tcPr>
            <w:tcW w:w="6504" w:type="dxa"/>
          </w:tcPr>
          <w:p w14:paraId="05D22304"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Μετά το πέρας της εγκατάστασης, θα παραδοθούν στην Ελληνική γλώσσα οι οδηγίες χρήσης και οι οδηγίες συντήρησης στην Τεχνική Υπηρεσία. Κατά την παράδοση των κλιματιστικών θα γίνει και επίδειξη της λειτουργίας τους τουλάχιστον σε δύο χρήστες</w:t>
            </w:r>
          </w:p>
        </w:tc>
        <w:tc>
          <w:tcPr>
            <w:tcW w:w="1459" w:type="dxa"/>
          </w:tcPr>
          <w:p w14:paraId="699616CF" w14:textId="77777777" w:rsidR="007C0D75" w:rsidRPr="007C0D75" w:rsidRDefault="007C0D75" w:rsidP="00CF10D9">
            <w:pPr>
              <w:jc w:val="both"/>
              <w:rPr>
                <w:rFonts w:cstheme="minorHAnsi"/>
                <w:bCs/>
                <w:color w:val="000000"/>
                <w:sz w:val="24"/>
                <w:szCs w:val="24"/>
              </w:rPr>
            </w:pPr>
          </w:p>
        </w:tc>
      </w:tr>
      <w:tr w:rsidR="007C0D75" w:rsidRPr="007C0D75" w14:paraId="268E3CC4" w14:textId="77777777" w:rsidTr="00CF10D9">
        <w:trPr>
          <w:jc w:val="center"/>
        </w:trPr>
        <w:tc>
          <w:tcPr>
            <w:tcW w:w="826" w:type="dxa"/>
          </w:tcPr>
          <w:p w14:paraId="1F669531"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33.</w:t>
            </w:r>
          </w:p>
        </w:tc>
        <w:tc>
          <w:tcPr>
            <w:tcW w:w="6504" w:type="dxa"/>
          </w:tcPr>
          <w:p w14:paraId="3D763259"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Ο Ανάδοχος υποχρεούται να λαμβάνει όλα τα απαραίτητα μέτρα ασφαλείας καθ’ όλη τη διάρκεια εκτέλεσης των εργασιών. </w:t>
            </w:r>
          </w:p>
        </w:tc>
        <w:tc>
          <w:tcPr>
            <w:tcW w:w="1459" w:type="dxa"/>
          </w:tcPr>
          <w:p w14:paraId="7A7646FC" w14:textId="77777777" w:rsidR="007C0D75" w:rsidRPr="007C0D75" w:rsidRDefault="007C0D75" w:rsidP="00CF10D9">
            <w:pPr>
              <w:jc w:val="both"/>
              <w:rPr>
                <w:rFonts w:cstheme="minorHAnsi"/>
                <w:bCs/>
                <w:color w:val="000000"/>
                <w:sz w:val="24"/>
                <w:szCs w:val="24"/>
              </w:rPr>
            </w:pPr>
          </w:p>
        </w:tc>
      </w:tr>
      <w:tr w:rsidR="007C0D75" w:rsidRPr="007C0D75" w14:paraId="3D637819" w14:textId="77777777" w:rsidTr="00CF10D9">
        <w:trPr>
          <w:jc w:val="center"/>
        </w:trPr>
        <w:tc>
          <w:tcPr>
            <w:tcW w:w="826" w:type="dxa"/>
          </w:tcPr>
          <w:p w14:paraId="39BDF190"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34.</w:t>
            </w:r>
          </w:p>
        </w:tc>
        <w:tc>
          <w:tcPr>
            <w:tcW w:w="6504" w:type="dxa"/>
          </w:tcPr>
          <w:p w14:paraId="46E8EA4B"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Ο ανάδοχος είναι αποκλειστικά υπεύθυνος για την τήρηση των προβλεπόμενων από την νομοθεσία μέτρων για την ασφάλεια-υγιεινή καθώς και για την τήρηση της εργατικής και ασφαλιστικής νομοθεσίας. Πριν την έναρξη οποιαδήποτε εργασίας ο ανάδοχος θα πρέπει να έρχεται σε συνεννόηση με τους Υπεύθυνους των Μονάδων. Για την εκπόνηση των ειδικών κατηγοριών εργασιών για τις οποίες υπάρχουν σχετικές νομοθετικές ρυθμίσεις ο ανάδοχος θα πρέπει να χρησιμοποιήσει αποκλειστικά αδειούχους τεχνικούς.</w:t>
            </w:r>
          </w:p>
        </w:tc>
        <w:tc>
          <w:tcPr>
            <w:tcW w:w="1459" w:type="dxa"/>
          </w:tcPr>
          <w:p w14:paraId="707115EF" w14:textId="77777777" w:rsidR="007C0D75" w:rsidRPr="007C0D75" w:rsidRDefault="007C0D75" w:rsidP="00CF10D9">
            <w:pPr>
              <w:jc w:val="both"/>
              <w:rPr>
                <w:rFonts w:cstheme="minorHAnsi"/>
                <w:bCs/>
                <w:color w:val="000000"/>
                <w:sz w:val="24"/>
                <w:szCs w:val="24"/>
              </w:rPr>
            </w:pPr>
          </w:p>
        </w:tc>
      </w:tr>
      <w:tr w:rsidR="007C0D75" w:rsidRPr="007C0D75" w14:paraId="46A95C4D" w14:textId="77777777" w:rsidTr="00CF10D9">
        <w:trPr>
          <w:jc w:val="center"/>
        </w:trPr>
        <w:tc>
          <w:tcPr>
            <w:tcW w:w="826" w:type="dxa"/>
          </w:tcPr>
          <w:p w14:paraId="2C031DBE"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35.</w:t>
            </w:r>
          </w:p>
        </w:tc>
        <w:tc>
          <w:tcPr>
            <w:tcW w:w="6504" w:type="dxa"/>
          </w:tcPr>
          <w:p w14:paraId="0E98C084"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Ο υποψήφιος ανάδοχος με την κατάθεση προσφοράς δηλώνει άμεσα ότι έχει λάβει υπ’ όψη τις συνθήκες της εγκατάστασης (Η-Μ εγκαταστάσεις, αποξήλωση παλαιών κλιματιστικών και τοποθέτηση νέας εσωτερικής-εξωτερικής μονάδας) τις οποίες και αποδέχεται για τη διαμόρφωση της οικονομικής του προσφοράς</w:t>
            </w:r>
          </w:p>
        </w:tc>
        <w:tc>
          <w:tcPr>
            <w:tcW w:w="1459" w:type="dxa"/>
          </w:tcPr>
          <w:p w14:paraId="151E4E2A" w14:textId="77777777" w:rsidR="007C0D75" w:rsidRPr="007C0D75" w:rsidRDefault="007C0D75" w:rsidP="00CF10D9">
            <w:pPr>
              <w:jc w:val="both"/>
              <w:rPr>
                <w:rFonts w:cstheme="minorHAnsi"/>
                <w:bCs/>
                <w:color w:val="000000"/>
                <w:sz w:val="24"/>
                <w:szCs w:val="24"/>
              </w:rPr>
            </w:pPr>
          </w:p>
        </w:tc>
      </w:tr>
      <w:tr w:rsidR="007C0D75" w:rsidRPr="007C0D75" w14:paraId="249F1874" w14:textId="77777777" w:rsidTr="00CF10D9">
        <w:trPr>
          <w:jc w:val="center"/>
        </w:trPr>
        <w:tc>
          <w:tcPr>
            <w:tcW w:w="826" w:type="dxa"/>
          </w:tcPr>
          <w:p w14:paraId="6A46D4E8"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36.</w:t>
            </w:r>
          </w:p>
        </w:tc>
        <w:tc>
          <w:tcPr>
            <w:tcW w:w="6504" w:type="dxa"/>
          </w:tcPr>
          <w:p w14:paraId="3A62A771"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 xml:space="preserve">Οι οικονομικές προσφορές θα περιλαμβάνουν τις δαπάνες για την προμήθεια και μεταφορά επιτόπου του έργου όλων των απαιτούμενων υλικών και </w:t>
            </w:r>
            <w:proofErr w:type="spellStart"/>
            <w:r w:rsidRPr="007C0D75">
              <w:rPr>
                <w:rFonts w:cstheme="minorHAnsi"/>
                <w:bCs/>
                <w:color w:val="000000"/>
                <w:sz w:val="24"/>
                <w:szCs w:val="24"/>
              </w:rPr>
              <w:t>μικροϋλικών</w:t>
            </w:r>
            <w:proofErr w:type="spellEnd"/>
            <w:r w:rsidRPr="007C0D75">
              <w:rPr>
                <w:rFonts w:cstheme="minorHAnsi"/>
                <w:bCs/>
                <w:color w:val="000000"/>
                <w:sz w:val="24"/>
                <w:szCs w:val="24"/>
              </w:rPr>
              <w:t>, την εκτέλεση όλων των προαναφερόμενων εργασιών, και όποιων άλλων απαιτείται για την έντεχνη ολοκλήρωση του προς ανάθεση φυσικού αντικειμένου, τη προσκόμιση και χρήση του αναγκαίου εξοπλισμού και μηχανημάτων, την έκδοση των απαιτούμενων αδειών και θα περιλαμβάνουν όλες τις προβλεπόμενες νόμιμες φορολογικές και ασφαλιστικές εισφορές και επιβαρύνσεις.</w:t>
            </w:r>
          </w:p>
        </w:tc>
        <w:tc>
          <w:tcPr>
            <w:tcW w:w="1459" w:type="dxa"/>
          </w:tcPr>
          <w:p w14:paraId="75BE67C0" w14:textId="77777777" w:rsidR="007C0D75" w:rsidRPr="007C0D75" w:rsidRDefault="007C0D75" w:rsidP="00CF10D9">
            <w:pPr>
              <w:jc w:val="both"/>
              <w:rPr>
                <w:rFonts w:cstheme="minorHAnsi"/>
                <w:bCs/>
                <w:color w:val="000000"/>
                <w:sz w:val="24"/>
                <w:szCs w:val="24"/>
              </w:rPr>
            </w:pPr>
          </w:p>
        </w:tc>
      </w:tr>
      <w:tr w:rsidR="007C0D75" w:rsidRPr="007C0D75" w14:paraId="140A583E" w14:textId="77777777" w:rsidTr="00CF10D9">
        <w:trPr>
          <w:jc w:val="center"/>
        </w:trPr>
        <w:tc>
          <w:tcPr>
            <w:tcW w:w="826" w:type="dxa"/>
          </w:tcPr>
          <w:p w14:paraId="0679DC9B" w14:textId="77777777" w:rsidR="007C0D75" w:rsidRPr="007C0D75" w:rsidRDefault="007C0D75" w:rsidP="00CF10D9">
            <w:pPr>
              <w:ind w:left="360"/>
              <w:jc w:val="both"/>
              <w:rPr>
                <w:rFonts w:cstheme="minorHAnsi"/>
                <w:bCs/>
                <w:color w:val="000000"/>
                <w:sz w:val="24"/>
                <w:szCs w:val="24"/>
              </w:rPr>
            </w:pPr>
            <w:r w:rsidRPr="007C0D75">
              <w:rPr>
                <w:rFonts w:cstheme="minorHAnsi"/>
                <w:bCs/>
                <w:color w:val="000000"/>
                <w:sz w:val="24"/>
                <w:szCs w:val="24"/>
              </w:rPr>
              <w:t xml:space="preserve">37. </w:t>
            </w:r>
          </w:p>
        </w:tc>
        <w:tc>
          <w:tcPr>
            <w:tcW w:w="6504" w:type="dxa"/>
          </w:tcPr>
          <w:p w14:paraId="0C10DE35" w14:textId="77777777" w:rsidR="007C0D75" w:rsidRPr="007C0D75" w:rsidRDefault="007C0D75" w:rsidP="00CF10D9">
            <w:pPr>
              <w:jc w:val="both"/>
              <w:rPr>
                <w:rFonts w:cstheme="minorHAnsi"/>
                <w:bCs/>
                <w:color w:val="000000"/>
                <w:sz w:val="24"/>
                <w:szCs w:val="24"/>
              </w:rPr>
            </w:pPr>
            <w:r w:rsidRPr="007C0D75">
              <w:rPr>
                <w:rFonts w:cstheme="minorHAnsi"/>
                <w:bCs/>
                <w:color w:val="000000"/>
                <w:sz w:val="24"/>
                <w:szCs w:val="24"/>
              </w:rPr>
              <w:t>Ο υποψήφιος ανάδοχος με την κατάθεση της προσφοράς δηλώνει ότι αποδέχεται πλήρως και ανεπιφύλακτα τους όρους παρούσας  Τεχνικής Περιγραφής</w:t>
            </w:r>
          </w:p>
        </w:tc>
        <w:tc>
          <w:tcPr>
            <w:tcW w:w="1459" w:type="dxa"/>
          </w:tcPr>
          <w:p w14:paraId="7E295E0F" w14:textId="77777777" w:rsidR="007C0D75" w:rsidRPr="007C0D75" w:rsidRDefault="007C0D75" w:rsidP="00CF10D9">
            <w:pPr>
              <w:jc w:val="both"/>
              <w:rPr>
                <w:rFonts w:cstheme="minorHAnsi"/>
                <w:bCs/>
                <w:color w:val="000000"/>
                <w:sz w:val="24"/>
                <w:szCs w:val="24"/>
              </w:rPr>
            </w:pPr>
          </w:p>
        </w:tc>
      </w:tr>
    </w:tbl>
    <w:p w14:paraId="565DE596" w14:textId="77777777" w:rsidR="00650EB2" w:rsidRPr="007C0D75" w:rsidRDefault="00650EB2">
      <w:pPr>
        <w:rPr>
          <w:rFonts w:cstheme="minorHAnsi"/>
          <w:sz w:val="24"/>
          <w:szCs w:val="24"/>
        </w:rPr>
      </w:pPr>
    </w:p>
    <w:sectPr w:rsidR="00650EB2" w:rsidRPr="007C0D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828D9"/>
    <w:multiLevelType w:val="hybridMultilevel"/>
    <w:tmpl w:val="8D64B7DE"/>
    <w:lvl w:ilvl="0" w:tplc="7E54F880">
      <w:start w:val="1"/>
      <w:numFmt w:val="decimal"/>
      <w:lvlText w:val="%1."/>
      <w:lvlJc w:val="left"/>
      <w:pPr>
        <w:ind w:left="720" w:hanging="360"/>
      </w:pPr>
      <w:rPr>
        <w:b w:val="0"/>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72903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320"/>
    <w:rsid w:val="00242187"/>
    <w:rsid w:val="00382385"/>
    <w:rsid w:val="00650EB2"/>
    <w:rsid w:val="007C0D75"/>
    <w:rsid w:val="00826851"/>
    <w:rsid w:val="00870320"/>
    <w:rsid w:val="00AA12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ECF44-CF36-406A-A90C-F822F069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0D75"/>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D75"/>
    <w:pPr>
      <w:ind w:left="720"/>
      <w:contextualSpacing/>
    </w:pPr>
  </w:style>
  <w:style w:type="table" w:styleId="a4">
    <w:name w:val="Table Grid"/>
    <w:basedOn w:val="a1"/>
    <w:uiPriority w:val="59"/>
    <w:rsid w:val="007C0D7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1322</Words>
  <Characters>7139</Characters>
  <Application>Microsoft Office Word</Application>
  <DocSecurity>0</DocSecurity>
  <Lines>59</Lines>
  <Paragraphs>16</Paragraphs>
  <ScaleCrop>false</ScaleCrop>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Ιωάννα ΤΑΒΛΑΔΩΡΑΚΗ</dc:creator>
  <cp:keywords/>
  <dc:description/>
  <cp:lastModifiedBy>Ιωάννα ΤΑΒΛΑΔΩΡΑΚΗ</cp:lastModifiedBy>
  <cp:revision>2</cp:revision>
  <dcterms:created xsi:type="dcterms:W3CDTF">2023-08-06T05:19:00Z</dcterms:created>
  <dcterms:modified xsi:type="dcterms:W3CDTF">2023-08-06T05:22:00Z</dcterms:modified>
</cp:coreProperties>
</file>